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C00000"/>
          <w:sz w:val="36"/>
          <w:szCs w:val="28"/>
          <w:lang w:eastAsia="ru-RU"/>
        </w:rPr>
      </w:pPr>
      <w:r w:rsidRPr="00860CDB">
        <w:rPr>
          <w:rFonts w:ascii="Verdana" w:hAnsi="Verdana"/>
          <w:b/>
          <w:color w:val="C00000"/>
          <w:sz w:val="28"/>
        </w:rPr>
        <w:t>Эмоциональные особенности развития детей с СДВГ</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Побуждение и мотивация</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У Петра Успенского в его работах о </w:t>
      </w:r>
      <w:proofErr w:type="spellStart"/>
      <w:r w:rsidRPr="00860CDB">
        <w:rPr>
          <w:rFonts w:ascii="Verdana" w:eastAsia="Times New Roman" w:hAnsi="Verdana" w:cs="Times New Roman"/>
          <w:sz w:val="20"/>
          <w:szCs w:val="20"/>
          <w:lang w:eastAsia="ru-RU"/>
        </w:rPr>
        <w:t>Гурджиеве</w:t>
      </w:r>
      <w:proofErr w:type="spellEnd"/>
      <w:r w:rsidRPr="00860CDB">
        <w:rPr>
          <w:rFonts w:ascii="Verdana" w:eastAsia="Times New Roman" w:hAnsi="Verdana" w:cs="Times New Roman"/>
          <w:sz w:val="20"/>
          <w:szCs w:val="20"/>
          <w:lang w:eastAsia="ru-RU"/>
        </w:rPr>
        <w:t xml:space="preserve"> постоянно упоминается одна любопытная аллегория — повозка с возницей, запряженная лошадьми. Лошади — это наши потребности и желания, повозка — это тело, возница — ум. Потребности, желания и интересы — это те побуждающие силы, которые направляют нашу деятельность в каждый отдельный момент нашей жизни.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Люди с СДВГ не являются исключением из общих правил. Их действиями точно также управляют потребности, вот только возница — ум, должный все контролировать спит.</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Что же происходит в эмоциональной сфере </w:t>
      </w:r>
      <w:proofErr w:type="spellStart"/>
      <w:r w:rsidRPr="00860CDB">
        <w:rPr>
          <w:rFonts w:ascii="Verdana" w:eastAsia="Times New Roman" w:hAnsi="Verdana" w:cs="Times New Roman"/>
          <w:sz w:val="20"/>
          <w:szCs w:val="20"/>
          <w:lang w:eastAsia="ru-RU"/>
        </w:rPr>
        <w:t>гиперактивных</w:t>
      </w:r>
      <w:proofErr w:type="spellEnd"/>
      <w:r w:rsidRPr="00860CDB">
        <w:rPr>
          <w:rFonts w:ascii="Verdana" w:eastAsia="Times New Roman" w:hAnsi="Verdana" w:cs="Times New Roman"/>
          <w:sz w:val="20"/>
          <w:szCs w:val="20"/>
          <w:lang w:eastAsia="ru-RU"/>
        </w:rPr>
        <w:t xml:space="preserve"> детей? Чем они живут? Что их привлекает и мотивирует? А что они вовсе не замечают?</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Мотивационная сторона деятельности всегда страдает. Ребенку, страдающему СДВГ не хватает побуждений, чтобы начать деятельность или ее продолжить. Ребенка должно что-то очень сильно заинтересовать, чтобы он мог этим заниматься довольно долго и продуктивно.</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 xml:space="preserve">Невнимательность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Если человек обладает таким личным качеством как внимательность, он, как правило, глубже чувствует. Чем внимательнее человек, тем он лучше понимает переживания других людей.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Очень часто ребёнок с СДВГ плохо себя ведет и не обращает внимания на окружающих. Он невнимателен к другим людям по своей природе. </w:t>
      </w:r>
      <w:proofErr w:type="spellStart"/>
      <w:r w:rsidRPr="00860CDB">
        <w:rPr>
          <w:rFonts w:ascii="Verdana" w:eastAsia="Times New Roman" w:hAnsi="Verdana" w:cs="Times New Roman"/>
          <w:sz w:val="20"/>
          <w:szCs w:val="20"/>
          <w:lang w:eastAsia="ru-RU"/>
        </w:rPr>
        <w:t>Гиперактивный</w:t>
      </w:r>
      <w:proofErr w:type="spellEnd"/>
      <w:r w:rsidRPr="00860CDB">
        <w:rPr>
          <w:rFonts w:ascii="Verdana" w:eastAsia="Times New Roman" w:hAnsi="Verdana" w:cs="Times New Roman"/>
          <w:sz w:val="20"/>
          <w:szCs w:val="20"/>
          <w:lang w:eastAsia="ru-RU"/>
        </w:rPr>
        <w:t xml:space="preserve"> ребенок может просто не понимать, что приятно другому человеку, а что неприятно и быть безразличным к переживаниям других людей.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Понимание других людей и их переживаний может занять долгий период времени. Родители должны целенаправленно работать в этом направлении. Занятия с психологом также могут помочь.</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Задержка эмоционального развития</w:t>
      </w:r>
      <w:bookmarkStart w:id="0" w:name="_GoBack"/>
      <w:bookmarkEnd w:id="0"/>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Различные эмоциональные нарушения у ребенка с СДВГ — это </w:t>
      </w:r>
      <w:proofErr w:type="gramStart"/>
      <w:r w:rsidRPr="00860CDB">
        <w:rPr>
          <w:rFonts w:ascii="Verdana" w:eastAsia="Times New Roman" w:hAnsi="Verdana" w:cs="Times New Roman"/>
          <w:sz w:val="20"/>
          <w:szCs w:val="20"/>
          <w:lang w:eastAsia="ru-RU"/>
        </w:rPr>
        <w:t>не редкость</w:t>
      </w:r>
      <w:proofErr w:type="gramEnd"/>
      <w:r w:rsidRPr="00860CDB">
        <w:rPr>
          <w:rFonts w:ascii="Verdana" w:eastAsia="Times New Roman" w:hAnsi="Verdana" w:cs="Times New Roman"/>
          <w:sz w:val="20"/>
          <w:szCs w:val="20"/>
          <w:lang w:eastAsia="ru-RU"/>
        </w:rPr>
        <w:t>. Он отстает в эмоциональном развитии и медленно взрослеет. Это проявляется вспыльчивостью, раздражительностью, несдержанностью.</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Дети с СДВГ очень часто отстают в психоэмоциональном развитии, но они, как правило, стремятся руководить другими детьми. Это одна из причин плохих отношений со сверстниками.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Взрослеют такие дети медленнее. Это не значит, что они вообще никогда не повзрослеют. Процесс взросления растягивается у них на более долгое время и он идет не линейно, а скачками. Молодым людям с СДВГ требуется больше времени на то, чтобы стать ответственным, и самостоятельным, больше поддержки семьи и профессиональной помощи.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Некоторые люди могут считать себя достаточно зрелыми только лет в 35. Для каких — то людей взросление по настоящему начинается с того момента, когда появляются собственные дети и они должны нести за них ответственность.</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Несоответствие развития и интеллекта</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proofErr w:type="spellStart"/>
      <w:r w:rsidRPr="00860CDB">
        <w:rPr>
          <w:rFonts w:ascii="Verdana" w:eastAsia="Times New Roman" w:hAnsi="Verdana" w:cs="Times New Roman"/>
          <w:sz w:val="20"/>
          <w:szCs w:val="20"/>
          <w:lang w:eastAsia="ru-RU"/>
        </w:rPr>
        <w:t>Гиперактивные</w:t>
      </w:r>
      <w:proofErr w:type="spellEnd"/>
      <w:r w:rsidRPr="00860CDB">
        <w:rPr>
          <w:rFonts w:ascii="Verdana" w:eastAsia="Times New Roman" w:hAnsi="Verdana" w:cs="Times New Roman"/>
          <w:sz w:val="20"/>
          <w:szCs w:val="20"/>
          <w:lang w:eastAsia="ru-RU"/>
        </w:rPr>
        <w:t xml:space="preserve"> дети могут иметь хороший общий интеллект. Среди них могут быть одаренные люди. Но развить интеллект в полной мере мешают нарушения развития. Существует определенное некомпенсированное несоответствие между уровнем развития и интеллектом.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Это проявляется и в соматической сфере и в особенностях поведения. Из — за того, что сдерживающие центры не совершенны, различные отклоняющиеся варианты поведения могут сохраняться и у взрослых людей. При этом, взрослые люди уже не демонстрируют расторможенность и вполне могут концентрировать свое внимание. </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Система интересов</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При СДВГ негативному воздействию подвергается сфера формирования интересов и потребностей. В условиях, когда ребенок/подросток становится изгоем в семье и лишается поддержки, может вырасти человек с неправильными моральными ориентирами.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lastRenderedPageBreak/>
        <w:t>Любому человеку что-то нравится в окружающей среде, а что-то вызывает отрицательные эмоции в каждый отдельный момент жизни. Перед чем — то мы застываем в изумлении и преисполненные восхищения. Ребенок с СДВГ испытывает определенные трудности установления эмоционального контакта с окружающей средой. Ему довольно сложно чувствовать себя комфортно в повседневных ситуациях и получать удовольствие, положительные эмоции просто от того, что он видит или слышит. Эта проблема сохраняется и во взрослом возрасте.</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Ребенку с СДВГ интересно всё возбуждающее и захватывающее. С такими ориентирами интересы к каким-то видам деятельности, хобби формируются очень медленно. Но если это происходит и интерес к чему — то закрепляется, то это закрепляется очень надолго, иногда на всю жизнь. Найти свои интересы, свое дело очень важно для любого подростка, для подростка с СДВГ это важнее во много раз.</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Мир полон раздражителей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Вместо избирательных эмоциональных предпочтений ребенок с СДВГ реагирует на все раздражители одинаково. Мир полон различных стимулов и все они одинаково интересны. Естественно, человеку, обладающему такой особенностью, трудно направлять свое внимание на что-то одно.</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По всей вероятности, из-за избирательного дефицита </w:t>
      </w:r>
      <w:proofErr w:type="spellStart"/>
      <w:r w:rsidRPr="00860CDB">
        <w:rPr>
          <w:rFonts w:ascii="Verdana" w:eastAsia="Times New Roman" w:hAnsi="Verdana" w:cs="Times New Roman"/>
          <w:sz w:val="20"/>
          <w:szCs w:val="20"/>
          <w:lang w:eastAsia="ru-RU"/>
        </w:rPr>
        <w:t>Допамина</w:t>
      </w:r>
      <w:proofErr w:type="spellEnd"/>
      <w:r w:rsidRPr="00860CDB">
        <w:rPr>
          <w:rFonts w:ascii="Verdana" w:eastAsia="Times New Roman" w:hAnsi="Verdana" w:cs="Times New Roman"/>
          <w:sz w:val="20"/>
          <w:szCs w:val="20"/>
          <w:lang w:eastAsia="ru-RU"/>
        </w:rPr>
        <w:t xml:space="preserve"> и Норадреналина в отдельных частях мозга, человек с СДВГ испытывает постоянную внутреннюю потребность в </w:t>
      </w:r>
      <w:proofErr w:type="spellStart"/>
      <w:r w:rsidRPr="00860CDB">
        <w:rPr>
          <w:rFonts w:ascii="Verdana" w:eastAsia="Times New Roman" w:hAnsi="Verdana" w:cs="Times New Roman"/>
          <w:sz w:val="20"/>
          <w:szCs w:val="20"/>
          <w:lang w:eastAsia="ru-RU"/>
        </w:rPr>
        <w:t>самостимулировании</w:t>
      </w:r>
      <w:proofErr w:type="spellEnd"/>
      <w:r w:rsidRPr="00860CDB">
        <w:rPr>
          <w:rFonts w:ascii="Verdana" w:eastAsia="Times New Roman" w:hAnsi="Verdana" w:cs="Times New Roman"/>
          <w:sz w:val="20"/>
          <w:szCs w:val="20"/>
          <w:lang w:eastAsia="ru-RU"/>
        </w:rPr>
        <w:t xml:space="preserve"> и в возбуждающих веществах. Человек пьет много кофе, кока-колы, ест много шоколада, водит быстро машину, употребляет алкоголь и т.д.</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proofErr w:type="spellStart"/>
      <w:r w:rsidRPr="00860CDB">
        <w:rPr>
          <w:rFonts w:ascii="Verdana" w:eastAsia="Times New Roman" w:hAnsi="Verdana" w:cs="Times New Roman"/>
          <w:sz w:val="20"/>
          <w:szCs w:val="20"/>
          <w:lang w:eastAsia="ru-RU"/>
        </w:rPr>
        <w:t>Лейтон</w:t>
      </w:r>
      <w:proofErr w:type="spellEnd"/>
      <w:r w:rsidRPr="00860CDB">
        <w:rPr>
          <w:rFonts w:ascii="Verdana" w:eastAsia="Times New Roman" w:hAnsi="Verdana" w:cs="Times New Roman"/>
          <w:sz w:val="20"/>
          <w:szCs w:val="20"/>
          <w:lang w:eastAsia="ru-RU"/>
        </w:rPr>
        <w:t xml:space="preserve"> отмечает, что типичная для СДВГ </w:t>
      </w:r>
      <w:proofErr w:type="spellStart"/>
      <w:r w:rsidRPr="00860CDB">
        <w:rPr>
          <w:rFonts w:ascii="Verdana" w:eastAsia="Times New Roman" w:hAnsi="Verdana" w:cs="Times New Roman"/>
          <w:sz w:val="20"/>
          <w:szCs w:val="20"/>
          <w:lang w:eastAsia="ru-RU"/>
        </w:rPr>
        <w:t>самостимуляция</w:t>
      </w:r>
      <w:proofErr w:type="spellEnd"/>
      <w:r w:rsidRPr="00860CDB">
        <w:rPr>
          <w:rFonts w:ascii="Verdana" w:eastAsia="Times New Roman" w:hAnsi="Verdana" w:cs="Times New Roman"/>
          <w:sz w:val="20"/>
          <w:szCs w:val="20"/>
          <w:lang w:eastAsia="ru-RU"/>
        </w:rPr>
        <w:t xml:space="preserve"> во взрослом возрасте приводит к частой смене работы. Это очень плохо выглядит в резюме. Это одна из причин, по которой нужно особо тщательно подходить к вопросам выбора карьеры. Кажущиеся легкими варианты работы по знакомству или через родителей могут оказаться "медвежьей услугой" для такого человека, потому что он на такой работе не удерживается. Это сопряжено с разочарованиями, провалами и слишком частыми сменами работы.</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Ребенок находит источники стимуляции в различных рискованных или возбуждающих ситуациях. Есть довольно много детей с СДВГ, которые стимулируются эмоциями других людей, особенно отрицательными. Некоторые дети намеренно проявляют непослушание, дразнят, вызывают отрицательные реакции у людей. Это их подпитывает и доставляет удовольствие.</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Такие отрицательные проявления особенностей СДВГ являются еще одной веской причиной для активного поиска интересного занятия, того, что будет доставлять удовольствие ребенку.</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Раздражительность и эмоциональная лабильность</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Дети с СДВГ очень часто раздражительны и эмоционально лабильны. Они легко переходят от смеха к слезам. Настроение таких детей очень переменчиво. В своих эмоциональных и поведенческих проявлениях они бывают непредсказуемы. Раздражительность довольно легко можно снять слабыми стимулами, если чем то удивить или смутить, сказать или сделать что-то необычное.</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Надо обязательно выяснить, что выводит ребенка из себя? Что делает его раздражительным? Вполне возможно, что ребенок раздражается, потому что ему надо выполнять домашнее задание или какую-то работу, требующую умственных усилий. Может быть ребенку надо поделиться игрушкой и для него это проблема. Надо работать с ребенком каждый день, давать ему несложные задания и учить его правильно реагировать на различные трудные для него ситуации. Это поможет ему научиться контролировать свое поведение.</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Избыточное реагирование</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Дети с СДВГ импульсивны и им очень трудно отложить получение желаемого или удовольствия на потом. Им бывает трудно ждать своей очереди или когда их спросит учитель. Они отвечают с места или перебивают других людей.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В школьных классах чаще всего они являются инициаторами социальных отношений. Но у них наблюдается избыточное эмоциональное реагирование, не соответствующее содержанию ситуации. Они демонстрируют невосприимчивость к социальным ожиданиям и оттенкам межличностных отношений.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Колебания поведения СДВГ различны в разное время суток и в разных ситуациях, поэтому поведение ребенка непредсказуемо. Он не может долго играть, успешно общаться, устанавливать дружеские отношения со сверстниками.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lastRenderedPageBreak/>
        <w:t>Отчасти, такое положение вещей обусловлено неспособностью или же отсутствием должного навыка направлять свое внимание и мышление в нужное русло.</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Тренировка различных качеств внимания могла бы облегчить для ребенка задачу социальной адаптации и установления прочных отношений со своими сверстниками.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Пакеты программ "</w:t>
      </w:r>
      <w:hyperlink r:id="rId5" w:tooltip="Зоопарк. Внимание ребенка: Психологические тесты и развитие внимания у детей" w:history="1">
        <w:r w:rsidRPr="00860CDB">
          <w:rPr>
            <w:rFonts w:ascii="Verdana" w:eastAsia="Times New Roman" w:hAnsi="Verdana" w:cs="Times New Roman"/>
            <w:color w:val="045B99"/>
            <w:sz w:val="20"/>
            <w:szCs w:val="20"/>
            <w:lang w:eastAsia="ru-RU"/>
          </w:rPr>
          <w:t>Зоопарк</w:t>
        </w:r>
      </w:hyperlink>
      <w:r w:rsidRPr="00860CDB">
        <w:rPr>
          <w:rFonts w:ascii="Verdana" w:eastAsia="Times New Roman" w:hAnsi="Verdana" w:cs="Times New Roman"/>
          <w:sz w:val="20"/>
          <w:szCs w:val="20"/>
          <w:lang w:eastAsia="ru-RU"/>
        </w:rPr>
        <w:t>" и "</w:t>
      </w:r>
      <w:hyperlink r:id="rId6" w:tooltip="Внимание. Тесты. Развитие: Психологические тесты внимания и развитие внимания" w:history="1">
        <w:r w:rsidRPr="00860CDB">
          <w:rPr>
            <w:rFonts w:ascii="Verdana" w:eastAsia="Times New Roman" w:hAnsi="Verdana" w:cs="Times New Roman"/>
            <w:color w:val="045B99"/>
            <w:sz w:val="20"/>
            <w:szCs w:val="20"/>
            <w:lang w:eastAsia="ru-RU"/>
          </w:rPr>
          <w:t>Внимание</w:t>
        </w:r>
      </w:hyperlink>
      <w:r w:rsidRPr="00860CDB">
        <w:rPr>
          <w:rFonts w:ascii="Verdana" w:eastAsia="Times New Roman" w:hAnsi="Verdana" w:cs="Times New Roman"/>
          <w:sz w:val="20"/>
          <w:szCs w:val="20"/>
          <w:lang w:eastAsia="ru-RU"/>
        </w:rPr>
        <w:t>" очень хорошо подходят для этих целей. Тренировка различных качеств внимания, таких как интенсивность, отвлекаемость, переключаемость проходит в игровой и увлекательной форме и может заинтересовать ребенка.</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Пакет "</w:t>
      </w:r>
      <w:hyperlink r:id="rId7" w:tooltip="Внимание. Тесты. Развитие: Психологические тесты внимания и развитие внимания" w:history="1">
        <w:r w:rsidRPr="00860CDB">
          <w:rPr>
            <w:rFonts w:ascii="Verdana" w:eastAsia="Times New Roman" w:hAnsi="Verdana" w:cs="Times New Roman"/>
            <w:color w:val="045B99"/>
            <w:sz w:val="20"/>
            <w:szCs w:val="20"/>
            <w:lang w:eastAsia="ru-RU"/>
          </w:rPr>
          <w:t>Внимание</w:t>
        </w:r>
      </w:hyperlink>
      <w:r w:rsidRPr="00860CDB">
        <w:rPr>
          <w:rFonts w:ascii="Verdana" w:eastAsia="Times New Roman" w:hAnsi="Verdana" w:cs="Times New Roman"/>
          <w:sz w:val="20"/>
          <w:szCs w:val="20"/>
          <w:lang w:eastAsia="ru-RU"/>
        </w:rPr>
        <w:t>" включает уникальную коллекцию из 14 тестов и 15 упражнений, позволяющих детально исследовать и развивать все основные свойства внимания — интенсивность, устойчивость, избирательность, переключаемость. Свойства внимания можно исследовать и развивать несколькими взаимодополняющими тестами, что позволяет получить более точные и эффективные результаты.</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Пакет уникальных компьютерных тестов "</w:t>
      </w:r>
      <w:hyperlink r:id="rId8" w:tooltip="Зоопарк. Внимание ребенка: Психологические тесты и развитие внимания у детей" w:history="1">
        <w:r w:rsidRPr="00860CDB">
          <w:rPr>
            <w:rFonts w:ascii="Verdana" w:eastAsia="Times New Roman" w:hAnsi="Verdana" w:cs="Times New Roman"/>
            <w:color w:val="045B99"/>
            <w:sz w:val="20"/>
            <w:szCs w:val="20"/>
            <w:lang w:eastAsia="ru-RU"/>
          </w:rPr>
          <w:t>Зоопарк</w:t>
        </w:r>
      </w:hyperlink>
      <w:r w:rsidRPr="00860CDB">
        <w:rPr>
          <w:rFonts w:ascii="Verdana" w:eastAsia="Times New Roman" w:hAnsi="Verdana" w:cs="Times New Roman"/>
          <w:sz w:val="20"/>
          <w:szCs w:val="20"/>
          <w:lang w:eastAsia="ru-RU"/>
        </w:rPr>
        <w:t xml:space="preserve">" — это оригинальная батарея компьютерных тестов нового поколения для углубленной диагностики основных </w:t>
      </w:r>
      <w:hyperlink r:id="rId9" w:tooltip="Свойства внимания: Основные свойства внимания, рассеянность, внимательность" w:history="1">
        <w:r w:rsidRPr="00860CDB">
          <w:rPr>
            <w:rFonts w:ascii="Verdana" w:eastAsia="Times New Roman" w:hAnsi="Verdana" w:cs="Times New Roman"/>
            <w:color w:val="045B99"/>
            <w:sz w:val="20"/>
            <w:szCs w:val="20"/>
            <w:lang w:eastAsia="ru-RU"/>
          </w:rPr>
          <w:t>свойств внимания</w:t>
        </w:r>
      </w:hyperlink>
      <w:r w:rsidRPr="00860CDB">
        <w:rPr>
          <w:rFonts w:ascii="Verdana" w:eastAsia="Times New Roman" w:hAnsi="Verdana" w:cs="Times New Roman"/>
          <w:sz w:val="20"/>
          <w:szCs w:val="20"/>
          <w:lang w:eastAsia="ru-RU"/>
        </w:rPr>
        <w:t xml:space="preserve"> и </w:t>
      </w:r>
      <w:hyperlink r:id="rId10" w:tooltip="Этапы развития внимания: Возрастное развитие внимания" w:history="1">
        <w:r w:rsidRPr="00860CDB">
          <w:rPr>
            <w:rFonts w:ascii="Verdana" w:eastAsia="Times New Roman" w:hAnsi="Verdana" w:cs="Times New Roman"/>
            <w:color w:val="045B99"/>
            <w:sz w:val="20"/>
            <w:szCs w:val="20"/>
            <w:lang w:eastAsia="ru-RU"/>
          </w:rPr>
          <w:t>развития свойств внимания</w:t>
        </w:r>
      </w:hyperlink>
      <w:r w:rsidRPr="00860CDB">
        <w:rPr>
          <w:rFonts w:ascii="Verdana" w:eastAsia="Times New Roman" w:hAnsi="Verdana" w:cs="Times New Roman"/>
          <w:sz w:val="20"/>
          <w:szCs w:val="20"/>
          <w:lang w:eastAsia="ru-RU"/>
        </w:rPr>
        <w:t xml:space="preserve"> у детей старшего дошкольного и младшего школьного возраста.</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Страхи и тревожность</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Родителей должно обеспокоить наличие страхов, тревожного состояния, странные высказывания, реакции негативизма и агрессивность, которые они наблюдают у своего </w:t>
      </w:r>
      <w:proofErr w:type="gramStart"/>
      <w:r w:rsidRPr="00860CDB">
        <w:rPr>
          <w:rFonts w:ascii="Verdana" w:eastAsia="Times New Roman" w:hAnsi="Verdana" w:cs="Times New Roman"/>
          <w:sz w:val="20"/>
          <w:szCs w:val="20"/>
          <w:lang w:eastAsia="ru-RU"/>
        </w:rPr>
        <w:t>ребенка..</w:t>
      </w:r>
      <w:proofErr w:type="gramEnd"/>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Начиная учиться систематически, ребенок испытывает различные учебные трудности. На фоне этих трудностей и отставания в развитии социальных навыков могут произойти невротические расстройства.</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Ребенок с СДВГ может быть очень тревожным или агрессивным. Насколько ребенок тревожен или агрессивен можно определить с помощью специальных компьютерных тестов. Результаты диагностического тестирования могут дать ценную информацию о личностных качествах ребенка, подростка, а также взрослого.</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 xml:space="preserve">Шкала ситуативной тревожности </w:t>
      </w:r>
      <w:proofErr w:type="spellStart"/>
      <w:r w:rsidRPr="00860CDB">
        <w:rPr>
          <w:rFonts w:ascii="Verdana" w:eastAsia="Times New Roman" w:hAnsi="Verdana" w:cs="Times New Roman"/>
          <w:b/>
          <w:bCs/>
          <w:color w:val="611E1E"/>
          <w:lang w:eastAsia="ru-RU"/>
        </w:rPr>
        <w:t>Спилбергера</w:t>
      </w:r>
      <w:proofErr w:type="spellEnd"/>
      <w:r w:rsidRPr="00860CDB">
        <w:rPr>
          <w:rFonts w:ascii="Verdana" w:eastAsia="Times New Roman" w:hAnsi="Verdana" w:cs="Times New Roman"/>
          <w:b/>
          <w:bCs/>
          <w:color w:val="611E1E"/>
          <w:lang w:eastAsia="ru-RU"/>
        </w:rPr>
        <w:t>-Ханина</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Шкала позволяет количественно и качественно </w:t>
      </w:r>
      <w:hyperlink r:id="rId11" w:tooltip="Шкала личностной тревожности Спилбергера (адаптация Ю.Л.Ханина): Психологический тест личностной тревожности" w:history="1">
        <w:r w:rsidRPr="00860CDB">
          <w:rPr>
            <w:rFonts w:ascii="Verdana" w:eastAsia="Times New Roman" w:hAnsi="Verdana" w:cs="Times New Roman"/>
            <w:color w:val="045B99"/>
            <w:sz w:val="20"/>
            <w:szCs w:val="20"/>
            <w:lang w:eastAsia="ru-RU"/>
          </w:rPr>
          <w:t>измерить состояние тревожности</w:t>
        </w:r>
      </w:hyperlink>
      <w:r w:rsidRPr="00860CDB">
        <w:rPr>
          <w:rFonts w:ascii="Verdana" w:eastAsia="Times New Roman" w:hAnsi="Verdana" w:cs="Times New Roman"/>
          <w:sz w:val="20"/>
          <w:szCs w:val="20"/>
          <w:lang w:eastAsia="ru-RU"/>
        </w:rPr>
        <w:t>, возникающее как эмоциональная реакция на стрессовую ситуацию. Реактивная тревожность характеризуется напряжением, беспокойством, нервозностью. Очень высокая реактивная тревожность вызывает нарушение высших психических функций.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Шкала предназначена для экспресс-диагностики уровня ситуативной тревожности у школьников юношеского возраста и взрослых.</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 xml:space="preserve">Опросник </w:t>
      </w:r>
      <w:proofErr w:type="spellStart"/>
      <w:r w:rsidRPr="00860CDB">
        <w:rPr>
          <w:rFonts w:ascii="Verdana" w:eastAsia="Times New Roman" w:hAnsi="Verdana" w:cs="Times New Roman"/>
          <w:b/>
          <w:bCs/>
          <w:color w:val="611E1E"/>
          <w:lang w:eastAsia="ru-RU"/>
        </w:rPr>
        <w:t>Басса-Дарки</w:t>
      </w:r>
      <w:proofErr w:type="spellEnd"/>
      <w:r w:rsidRPr="00860CDB">
        <w:rPr>
          <w:rFonts w:ascii="Verdana" w:eastAsia="Times New Roman" w:hAnsi="Verdana" w:cs="Times New Roman"/>
          <w:b/>
          <w:bCs/>
          <w:color w:val="611E1E"/>
          <w:lang w:eastAsia="ru-RU"/>
        </w:rPr>
        <w:t xml:space="preserve"> определяет уровень агрессивности и враждебности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Для исследования уровня проявления, и основных видов </w:t>
      </w:r>
      <w:hyperlink r:id="rId12" w:tooltip="Опросник для диагностики агрессивных и враждебных реакций Басса-Дарки: Агрессивность и враждебность" w:history="1">
        <w:r w:rsidRPr="00860CDB">
          <w:rPr>
            <w:rFonts w:ascii="Verdana" w:eastAsia="Times New Roman" w:hAnsi="Verdana" w:cs="Times New Roman"/>
            <w:color w:val="045B99"/>
            <w:sz w:val="20"/>
            <w:szCs w:val="20"/>
            <w:lang w:eastAsia="ru-RU"/>
          </w:rPr>
          <w:t>агрессии и враждебности в межличностном взаимодействии</w:t>
        </w:r>
      </w:hyperlink>
      <w:r w:rsidRPr="00860CDB">
        <w:rPr>
          <w:rFonts w:ascii="Verdana" w:eastAsia="Times New Roman" w:hAnsi="Verdana" w:cs="Times New Roman"/>
          <w:sz w:val="20"/>
          <w:szCs w:val="20"/>
          <w:lang w:eastAsia="ru-RU"/>
        </w:rPr>
        <w:t xml:space="preserve"> дома, в процессе обучения или работы. Деструктивные тенденции, субъектно-объектные отношения, негативные чувства и оценки.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Позволяет качественно и количественно охарактеризовать проявления агрессии и враждебности. Под агрессивностью понимается свойство личности, характеризующееся наличием деструктивных тенденций, в основном в области субъектно-объектных отношений. Враждебность понимается как реакция, развивающая негативные чувства и негативные оценки людей и событий.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Опросник предназначен для исследования агрессивности лиц подросткового, юношеского возраста и взрослых.</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Реакции родителей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proofErr w:type="spellStart"/>
      <w:r w:rsidRPr="00860CDB">
        <w:rPr>
          <w:rFonts w:ascii="Verdana" w:eastAsia="Times New Roman" w:hAnsi="Verdana" w:cs="Times New Roman"/>
          <w:sz w:val="20"/>
          <w:szCs w:val="20"/>
          <w:lang w:eastAsia="ru-RU"/>
        </w:rPr>
        <w:t>Гиперактивные</w:t>
      </w:r>
      <w:proofErr w:type="spellEnd"/>
      <w:r w:rsidRPr="00860CDB">
        <w:rPr>
          <w:rFonts w:ascii="Verdana" w:eastAsia="Times New Roman" w:hAnsi="Verdana" w:cs="Times New Roman"/>
          <w:sz w:val="20"/>
          <w:szCs w:val="20"/>
          <w:lang w:eastAsia="ru-RU"/>
        </w:rPr>
        <w:t xml:space="preserve"> дети демонстрируют неадекватные эмоциональные проявления в виде повышенного или пониженного настроения, повышенной возбудимости или беспричинной обидчивости, в некоторых случаях апатичности, холодности или безучастности.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Дома дети с СДВГ все время страдают от сравнений со своими братьями и сестрами. Родителей очень сильно раздражает их беспокойность, навязчивость, эмоциональная лабильность, недисциплинированность. Они безответственно относятся к работе по дому и различным поручениям, плохо помогают родителям, неаккуратны.</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lastRenderedPageBreak/>
        <w:t xml:space="preserve">Ребенок видит, что он систематически не справляется с поставленными перед ним задачами. Он также прекрасно понимает, что со стороны родителей, сверстников, учителей формируется отношение к нему, как к неполноценному. В ответ на родительское раздражение появляется низкая самооценка и протестные проявления. Это в свою очередь приводит к гневу со стороны взрослых и попыткам оказать более жесткое давление на ребенка. Все это, </w:t>
      </w:r>
      <w:proofErr w:type="spellStart"/>
      <w:r w:rsidRPr="00860CDB">
        <w:rPr>
          <w:rFonts w:ascii="Verdana" w:eastAsia="Times New Roman" w:hAnsi="Verdana" w:cs="Times New Roman"/>
          <w:sz w:val="20"/>
          <w:szCs w:val="20"/>
          <w:lang w:eastAsia="ru-RU"/>
        </w:rPr>
        <w:t>накладываясь</w:t>
      </w:r>
      <w:proofErr w:type="spellEnd"/>
      <w:r w:rsidRPr="00860CDB">
        <w:rPr>
          <w:rFonts w:ascii="Verdana" w:eastAsia="Times New Roman" w:hAnsi="Verdana" w:cs="Times New Roman"/>
          <w:sz w:val="20"/>
          <w:szCs w:val="20"/>
          <w:lang w:eastAsia="ru-RU"/>
        </w:rPr>
        <w:t xml:space="preserve"> на эндогенную природу заболевания вызывает различные протестные отклонения в поведении, вплоть до тяжелой агрессии.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Родители своими реакциями и своими действиями могут помочь ребенку, а могут и навредить. Постоянное сравнение не в пользу ребенка с братьями, сестрами, хорошими соседскими детьми не помогают. Терпеливое отношение и поддержка могут иметь хороший положительный результат.</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Реакции учителей</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Поскольку ребенок с СДВГ невнимательный, одного замечания учителя бывает недостаточно. Ему приходится делать замечания до тех пор, пока ребенок его не воспримет. Ребенок, придя домой, рассказывает о том, что учитель весь урок на него "кричал". Он запомнил именно это, сколько раз ему было сделано замечаний — упускается из виду.</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В ответ на такую школьную ситуацию ребенок </w:t>
      </w:r>
      <w:proofErr w:type="spellStart"/>
      <w:r w:rsidRPr="00860CDB">
        <w:rPr>
          <w:rFonts w:ascii="Verdana" w:eastAsia="Times New Roman" w:hAnsi="Verdana" w:cs="Times New Roman"/>
          <w:sz w:val="20"/>
          <w:szCs w:val="20"/>
          <w:lang w:eastAsia="ru-RU"/>
        </w:rPr>
        <w:t>невротизируется</w:t>
      </w:r>
      <w:proofErr w:type="spellEnd"/>
      <w:r w:rsidRPr="00860CDB">
        <w:rPr>
          <w:rFonts w:ascii="Verdana" w:eastAsia="Times New Roman" w:hAnsi="Verdana" w:cs="Times New Roman"/>
          <w:sz w:val="20"/>
          <w:szCs w:val="20"/>
          <w:lang w:eastAsia="ru-RU"/>
        </w:rPr>
        <w:t xml:space="preserve"> или же начинает мстить учителю, который на него "постоянно кричит". Ребенок начинает защищаться теми формами поведения, которыми он располагает. </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Наказания и поощрения</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На детей с СДВГ обычные формы наказания и поощрения не действуют. И родители и учителя имеют одинаковое мнение по этому вопросу. Ребенок продолжает вести себя плохо, несмотря на то, что он был наказан.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С другой стороны, ни ласка, ни похвала не дают желаемого результата. Более того, поощрения должны быть очень весомыми, очень значимыми для ребенка. В противном случае, поведение может ухудшиться.</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Это совершенно не означает, что ребенок должен быть лишен родительского внимания и ласки. Просто нужно обязательно продумать: "Какие виды деятельности или вещи могут быть для ребенка сверхценными, особо значимыми?". Вот их и надо использовать как поощрение за выполненную работу, за лучшее поведение или же ограничивать доступ к этим вещам, если этого требует ситуация.</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Учитывая особенности когнитивного и эмоционального развития ребенка с СДВГ, можно иметь с ним вполне приемлемые отношения. Это хорошо для всей семьи, а ребенку дает возможность формирования социально приемлемых потребностей и интересов.</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Как говорится в книге Лютовой Е.К. и </w:t>
      </w:r>
      <w:proofErr w:type="spellStart"/>
      <w:r w:rsidRPr="00860CDB">
        <w:rPr>
          <w:rFonts w:ascii="Verdana" w:eastAsia="Times New Roman" w:hAnsi="Verdana" w:cs="Times New Roman"/>
          <w:sz w:val="20"/>
          <w:szCs w:val="20"/>
          <w:lang w:eastAsia="ru-RU"/>
        </w:rPr>
        <w:t>Мониной</w:t>
      </w:r>
      <w:proofErr w:type="spellEnd"/>
      <w:r w:rsidRPr="00860CDB">
        <w:rPr>
          <w:rFonts w:ascii="Verdana" w:eastAsia="Times New Roman" w:hAnsi="Verdana" w:cs="Times New Roman"/>
          <w:sz w:val="20"/>
          <w:szCs w:val="20"/>
          <w:lang w:eastAsia="ru-RU"/>
        </w:rPr>
        <w:t xml:space="preserve"> </w:t>
      </w:r>
      <w:proofErr w:type="spellStart"/>
      <w:r w:rsidRPr="00860CDB">
        <w:rPr>
          <w:rFonts w:ascii="Verdana" w:eastAsia="Times New Roman" w:hAnsi="Verdana" w:cs="Times New Roman"/>
          <w:sz w:val="20"/>
          <w:szCs w:val="20"/>
          <w:lang w:eastAsia="ru-RU"/>
        </w:rPr>
        <w:t>Г.Б."Шпаргалка</w:t>
      </w:r>
      <w:proofErr w:type="spellEnd"/>
      <w:r w:rsidRPr="00860CDB">
        <w:rPr>
          <w:rFonts w:ascii="Verdana" w:eastAsia="Times New Roman" w:hAnsi="Verdana" w:cs="Times New Roman"/>
          <w:sz w:val="20"/>
          <w:szCs w:val="20"/>
          <w:lang w:eastAsia="ru-RU"/>
        </w:rPr>
        <w:t xml:space="preserve"> для взрослых": " Добиться того, чтобы </w:t>
      </w:r>
      <w:proofErr w:type="spellStart"/>
      <w:r w:rsidRPr="00860CDB">
        <w:rPr>
          <w:rFonts w:ascii="Verdana" w:eastAsia="Times New Roman" w:hAnsi="Verdana" w:cs="Times New Roman"/>
          <w:sz w:val="20"/>
          <w:szCs w:val="20"/>
          <w:lang w:eastAsia="ru-RU"/>
        </w:rPr>
        <w:t>гиперактивный</w:t>
      </w:r>
      <w:proofErr w:type="spellEnd"/>
      <w:r w:rsidRPr="00860CDB">
        <w:rPr>
          <w:rFonts w:ascii="Verdana" w:eastAsia="Times New Roman" w:hAnsi="Verdana" w:cs="Times New Roman"/>
          <w:sz w:val="20"/>
          <w:szCs w:val="20"/>
          <w:lang w:eastAsia="ru-RU"/>
        </w:rPr>
        <w:t xml:space="preserve"> ребенок стал послушным и покладистым, еще не удавалось никому, а научиться жить в мире и сотрудничать с ним — вполне посильная задача."</w:t>
      </w: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Default="00860CDB" w:rsidP="00860CDB">
      <w:pPr>
        <w:spacing w:after="135" w:line="240" w:lineRule="auto"/>
        <w:jc w:val="both"/>
        <w:rPr>
          <w:rFonts w:ascii="Verdana" w:hAnsi="Verdana"/>
          <w:b/>
          <w:color w:val="C00000"/>
          <w:sz w:val="28"/>
        </w:rPr>
      </w:pPr>
    </w:p>
    <w:p w:rsidR="00860CDB" w:rsidRPr="00860CDB" w:rsidRDefault="00860CDB" w:rsidP="00860CDB">
      <w:pPr>
        <w:spacing w:after="135" w:line="240" w:lineRule="auto"/>
        <w:jc w:val="both"/>
        <w:rPr>
          <w:rFonts w:ascii="Verdana" w:eastAsia="Times New Roman" w:hAnsi="Verdana" w:cs="Times New Roman"/>
          <w:b/>
          <w:bCs/>
          <w:color w:val="C00000"/>
          <w:sz w:val="24"/>
          <w:szCs w:val="20"/>
          <w:lang w:eastAsia="ru-RU"/>
        </w:rPr>
      </w:pPr>
      <w:r w:rsidRPr="00860CDB">
        <w:rPr>
          <w:rFonts w:ascii="Verdana" w:hAnsi="Verdana"/>
          <w:b/>
          <w:color w:val="C00000"/>
          <w:sz w:val="28"/>
        </w:rPr>
        <w:lastRenderedPageBreak/>
        <w:t xml:space="preserve">СДВГ. Определение проблемы: Синдром дефицита внимания и </w:t>
      </w:r>
      <w:proofErr w:type="spellStart"/>
      <w:r w:rsidRPr="00860CDB">
        <w:rPr>
          <w:rFonts w:ascii="Verdana" w:hAnsi="Verdana"/>
          <w:b/>
          <w:color w:val="C00000"/>
          <w:sz w:val="28"/>
        </w:rPr>
        <w:t>гиперактивности</w:t>
      </w:r>
      <w:proofErr w:type="spellEnd"/>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b/>
          <w:bCs/>
          <w:sz w:val="20"/>
          <w:szCs w:val="20"/>
          <w:lang w:eastAsia="ru-RU"/>
        </w:rPr>
        <w:t>Внимание</w:t>
      </w:r>
      <w:r w:rsidRPr="00860CDB">
        <w:rPr>
          <w:rFonts w:ascii="Verdana" w:eastAsia="Times New Roman" w:hAnsi="Verdana" w:cs="Times New Roman"/>
          <w:sz w:val="20"/>
          <w:szCs w:val="20"/>
          <w:lang w:eastAsia="ru-RU"/>
        </w:rPr>
        <w:t xml:space="preserve"> — это направленность психической деятельности на </w:t>
      </w:r>
      <w:proofErr w:type="gramStart"/>
      <w:r w:rsidRPr="00860CDB">
        <w:rPr>
          <w:rFonts w:ascii="Verdana" w:eastAsia="Times New Roman" w:hAnsi="Verdana" w:cs="Times New Roman"/>
          <w:sz w:val="20"/>
          <w:szCs w:val="20"/>
          <w:lang w:eastAsia="ru-RU"/>
        </w:rPr>
        <w:t xml:space="preserve">какой либо </w:t>
      </w:r>
      <w:proofErr w:type="gramEnd"/>
      <w:r w:rsidRPr="00860CDB">
        <w:rPr>
          <w:rFonts w:ascii="Verdana" w:eastAsia="Times New Roman" w:hAnsi="Verdana" w:cs="Times New Roman"/>
          <w:sz w:val="20"/>
          <w:szCs w:val="20"/>
          <w:lang w:eastAsia="ru-RU"/>
        </w:rPr>
        <w:t xml:space="preserve">предмет, ситуацию или социальные отношения. Ни один психический процесс невозможен без концентрации и удержания внимания на каком бы то ни было объекте или событии. </w:t>
      </w:r>
      <w:hyperlink r:id="rId13" w:tooltip="Феномен внимания: Определения внимания как познавательного процесса" w:history="1">
        <w:r w:rsidRPr="00860CDB">
          <w:rPr>
            <w:rFonts w:ascii="Verdana" w:eastAsia="Times New Roman" w:hAnsi="Verdana" w:cs="Times New Roman"/>
            <w:color w:val="045B99"/>
            <w:sz w:val="20"/>
            <w:szCs w:val="20"/>
            <w:lang w:eastAsia="ru-RU"/>
          </w:rPr>
          <w:t>Внимание</w:t>
        </w:r>
      </w:hyperlink>
      <w:r w:rsidRPr="00860CDB">
        <w:rPr>
          <w:rFonts w:ascii="Verdana" w:eastAsia="Times New Roman" w:hAnsi="Verdana" w:cs="Times New Roman"/>
          <w:sz w:val="20"/>
          <w:szCs w:val="20"/>
          <w:lang w:eastAsia="ru-RU"/>
        </w:rPr>
        <w:t xml:space="preserve">, как необходимое условие познавательной или любой другой деятельности изучается психологией с давних пор и является важной составной частью </w:t>
      </w:r>
      <w:hyperlink r:id="rId14" w:tooltip="Смысл когнитивной психологии: Систематизация психологического знания" w:history="1">
        <w:r w:rsidRPr="00860CDB">
          <w:rPr>
            <w:rFonts w:ascii="Verdana" w:eastAsia="Times New Roman" w:hAnsi="Verdana" w:cs="Times New Roman"/>
            <w:color w:val="045B99"/>
            <w:sz w:val="20"/>
            <w:szCs w:val="20"/>
            <w:lang w:eastAsia="ru-RU"/>
          </w:rPr>
          <w:t>когнитивной психологии</w:t>
        </w:r>
      </w:hyperlink>
      <w:r w:rsidRPr="00860CDB">
        <w:rPr>
          <w:rFonts w:ascii="Verdana" w:eastAsia="Times New Roman" w:hAnsi="Verdana" w:cs="Times New Roman"/>
          <w:sz w:val="20"/>
          <w:szCs w:val="20"/>
          <w:lang w:eastAsia="ru-RU"/>
        </w:rPr>
        <w:t>.</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Есть взрослые люди, у которых с детского возраста имеются различные нарушения внимания. Зачастую эти взрослые в детском возрасте были очень активными и подвижными непоседами. Чрезмерная активность с годами к подростковому возрасту исчезла или значительно уменьшилась, а вот такие качества, как невнимательность и импульсивность, порывистость в поведении остались, к сожалению, на всю жизнь.</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Чрезмерная активность, порывистость могут быть </w:t>
      </w:r>
      <w:hyperlink r:id="rId15" w:tooltip="Темперамент, типы темперамента: Подвижность нервных процессов, тестирование темперамента" w:history="1">
        <w:r w:rsidRPr="00860CDB">
          <w:rPr>
            <w:rFonts w:ascii="Verdana" w:eastAsia="Times New Roman" w:hAnsi="Verdana" w:cs="Times New Roman"/>
            <w:color w:val="045B99"/>
            <w:sz w:val="20"/>
            <w:szCs w:val="20"/>
            <w:lang w:eastAsia="ru-RU"/>
          </w:rPr>
          <w:t>индивидуальными свойствами темперамента</w:t>
        </w:r>
      </w:hyperlink>
      <w:r w:rsidRPr="00860CDB">
        <w:rPr>
          <w:rFonts w:ascii="Verdana" w:eastAsia="Times New Roman" w:hAnsi="Verdana" w:cs="Times New Roman"/>
          <w:sz w:val="20"/>
          <w:szCs w:val="20"/>
          <w:lang w:eastAsia="ru-RU"/>
        </w:rPr>
        <w:t xml:space="preserve"> и вовсе не означать какой-либо патологии или отклонения в развитии. Однако же, если эта чрезмерная активность сочетается в детском возрасте с нарушениями </w:t>
      </w:r>
      <w:hyperlink r:id="rId16" w:tooltip="Виды внимания: Произвольное и непроизвольное внимание" w:history="1">
        <w:r w:rsidRPr="00860CDB">
          <w:rPr>
            <w:rFonts w:ascii="Verdana" w:eastAsia="Times New Roman" w:hAnsi="Verdana" w:cs="Times New Roman"/>
            <w:color w:val="045B99"/>
            <w:sz w:val="20"/>
            <w:szCs w:val="20"/>
            <w:lang w:eastAsia="ru-RU"/>
          </w:rPr>
          <w:t>активного внимания</w:t>
        </w:r>
      </w:hyperlink>
      <w:r w:rsidRPr="00860CDB">
        <w:rPr>
          <w:rFonts w:ascii="Verdana" w:eastAsia="Times New Roman" w:hAnsi="Verdana" w:cs="Times New Roman"/>
          <w:sz w:val="20"/>
          <w:szCs w:val="20"/>
          <w:lang w:eastAsia="ru-RU"/>
        </w:rPr>
        <w:t xml:space="preserve">, то родители и педагоги сталкиваются со специфической проблемой, название которой </w:t>
      </w:r>
      <w:r w:rsidRPr="00860CDB">
        <w:rPr>
          <w:rFonts w:ascii="Verdana" w:eastAsia="Times New Roman" w:hAnsi="Verdana" w:cs="Times New Roman"/>
          <w:b/>
          <w:bCs/>
          <w:sz w:val="20"/>
          <w:szCs w:val="20"/>
          <w:lang w:eastAsia="ru-RU"/>
        </w:rPr>
        <w:t xml:space="preserve">Синдром дефицита внимания и </w:t>
      </w:r>
      <w:proofErr w:type="spellStart"/>
      <w:r w:rsidRPr="00860CDB">
        <w:rPr>
          <w:rFonts w:ascii="Verdana" w:eastAsia="Times New Roman" w:hAnsi="Verdana" w:cs="Times New Roman"/>
          <w:b/>
          <w:bCs/>
          <w:sz w:val="20"/>
          <w:szCs w:val="20"/>
          <w:lang w:eastAsia="ru-RU"/>
        </w:rPr>
        <w:t>гиперактивности</w:t>
      </w:r>
      <w:proofErr w:type="spellEnd"/>
      <w:r w:rsidRPr="00860CDB">
        <w:rPr>
          <w:rFonts w:ascii="Verdana" w:eastAsia="Times New Roman" w:hAnsi="Verdana" w:cs="Times New Roman"/>
          <w:sz w:val="20"/>
          <w:szCs w:val="20"/>
          <w:lang w:eastAsia="ru-RU"/>
        </w:rPr>
        <w:t xml:space="preserve"> (СДВГ).</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Варианты синдрома</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Согласно американской классификации болезней DSM-IV выделяют 3 варианта этого нарушения:</w:t>
      </w:r>
    </w:p>
    <w:p w:rsidR="00860CDB" w:rsidRPr="00860CDB" w:rsidRDefault="00860CDB" w:rsidP="00860CDB">
      <w:pPr>
        <w:numPr>
          <w:ilvl w:val="0"/>
          <w:numId w:val="2"/>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синдром</w:t>
      </w:r>
      <w:proofErr w:type="gramEnd"/>
      <w:r w:rsidRPr="00860CDB">
        <w:rPr>
          <w:rFonts w:ascii="Verdana" w:eastAsia="Times New Roman" w:hAnsi="Verdana" w:cs="Times New Roman"/>
          <w:sz w:val="20"/>
          <w:szCs w:val="20"/>
          <w:lang w:eastAsia="ru-RU"/>
        </w:rPr>
        <w:t xml:space="preserve">, сочетающий дефицит внимания и </w:t>
      </w:r>
      <w:proofErr w:type="spellStart"/>
      <w:r w:rsidRPr="00860CDB">
        <w:rPr>
          <w:rFonts w:ascii="Verdana" w:eastAsia="Times New Roman" w:hAnsi="Verdana" w:cs="Times New Roman"/>
          <w:sz w:val="20"/>
          <w:szCs w:val="20"/>
          <w:lang w:eastAsia="ru-RU"/>
        </w:rPr>
        <w:t>гиперактивность</w:t>
      </w:r>
      <w:proofErr w:type="spellEnd"/>
      <w:r w:rsidRPr="00860CDB">
        <w:rPr>
          <w:rFonts w:ascii="Verdana" w:eastAsia="Times New Roman" w:hAnsi="Verdana" w:cs="Times New Roman"/>
          <w:sz w:val="20"/>
          <w:szCs w:val="20"/>
          <w:lang w:eastAsia="ru-RU"/>
        </w:rPr>
        <w:t xml:space="preserve">; </w:t>
      </w:r>
    </w:p>
    <w:p w:rsidR="00860CDB" w:rsidRPr="00860CDB" w:rsidRDefault="00860CDB" w:rsidP="00860CDB">
      <w:pPr>
        <w:numPr>
          <w:ilvl w:val="0"/>
          <w:numId w:val="2"/>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синдром</w:t>
      </w:r>
      <w:proofErr w:type="gramEnd"/>
      <w:r w:rsidRPr="00860CDB">
        <w:rPr>
          <w:rFonts w:ascii="Verdana" w:eastAsia="Times New Roman" w:hAnsi="Verdana" w:cs="Times New Roman"/>
          <w:sz w:val="20"/>
          <w:szCs w:val="20"/>
          <w:lang w:eastAsia="ru-RU"/>
        </w:rPr>
        <w:t xml:space="preserve"> дефицита внимания без </w:t>
      </w:r>
      <w:proofErr w:type="spellStart"/>
      <w:r w:rsidRPr="00860CDB">
        <w:rPr>
          <w:rFonts w:ascii="Verdana" w:eastAsia="Times New Roman" w:hAnsi="Verdana" w:cs="Times New Roman"/>
          <w:sz w:val="20"/>
          <w:szCs w:val="20"/>
          <w:lang w:eastAsia="ru-RU"/>
        </w:rPr>
        <w:t>гиперактивности</w:t>
      </w:r>
      <w:proofErr w:type="spellEnd"/>
      <w:r w:rsidRPr="00860CDB">
        <w:rPr>
          <w:rFonts w:ascii="Verdana" w:eastAsia="Times New Roman" w:hAnsi="Verdana" w:cs="Times New Roman"/>
          <w:sz w:val="20"/>
          <w:szCs w:val="20"/>
          <w:lang w:eastAsia="ru-RU"/>
        </w:rPr>
        <w:t xml:space="preserve">; </w:t>
      </w:r>
    </w:p>
    <w:p w:rsidR="00860CDB" w:rsidRPr="00860CDB" w:rsidRDefault="00860CDB" w:rsidP="00860CDB">
      <w:pPr>
        <w:numPr>
          <w:ilvl w:val="0"/>
          <w:numId w:val="2"/>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синдром</w:t>
      </w:r>
      <w:proofErr w:type="gramEnd"/>
      <w:r w:rsidRPr="00860CDB">
        <w:rPr>
          <w:rFonts w:ascii="Verdana" w:eastAsia="Times New Roman" w:hAnsi="Verdana" w:cs="Times New Roman"/>
          <w:sz w:val="20"/>
          <w:szCs w:val="20"/>
          <w:lang w:eastAsia="ru-RU"/>
        </w:rPr>
        <w:t xml:space="preserve"> </w:t>
      </w:r>
      <w:proofErr w:type="spellStart"/>
      <w:r w:rsidRPr="00860CDB">
        <w:rPr>
          <w:rFonts w:ascii="Verdana" w:eastAsia="Times New Roman" w:hAnsi="Verdana" w:cs="Times New Roman"/>
          <w:sz w:val="20"/>
          <w:szCs w:val="20"/>
          <w:lang w:eastAsia="ru-RU"/>
        </w:rPr>
        <w:t>гиперактивности</w:t>
      </w:r>
      <w:proofErr w:type="spellEnd"/>
      <w:r w:rsidRPr="00860CDB">
        <w:rPr>
          <w:rFonts w:ascii="Verdana" w:eastAsia="Times New Roman" w:hAnsi="Verdana" w:cs="Times New Roman"/>
          <w:sz w:val="20"/>
          <w:szCs w:val="20"/>
          <w:lang w:eastAsia="ru-RU"/>
        </w:rPr>
        <w:t xml:space="preserve"> без дефицита внимания.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Чаще всего встречается первый вариант заболевания — сочетание </w:t>
      </w:r>
      <w:proofErr w:type="spellStart"/>
      <w:r w:rsidRPr="00860CDB">
        <w:rPr>
          <w:rFonts w:ascii="Verdana" w:eastAsia="Times New Roman" w:hAnsi="Verdana" w:cs="Times New Roman"/>
          <w:sz w:val="20"/>
          <w:szCs w:val="20"/>
          <w:lang w:eastAsia="ru-RU"/>
        </w:rPr>
        <w:t>гиперактивности</w:t>
      </w:r>
      <w:proofErr w:type="spellEnd"/>
      <w:r w:rsidRPr="00860CDB">
        <w:rPr>
          <w:rFonts w:ascii="Verdana" w:eastAsia="Times New Roman" w:hAnsi="Verdana" w:cs="Times New Roman"/>
          <w:sz w:val="20"/>
          <w:szCs w:val="20"/>
          <w:lang w:eastAsia="ru-RU"/>
        </w:rPr>
        <w:t xml:space="preserve"> и невнимательности.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Вторым по распространённости является невнимательный вариант без </w:t>
      </w:r>
      <w:proofErr w:type="spellStart"/>
      <w:r w:rsidRPr="00860CDB">
        <w:rPr>
          <w:rFonts w:ascii="Verdana" w:eastAsia="Times New Roman" w:hAnsi="Verdana" w:cs="Times New Roman"/>
          <w:sz w:val="20"/>
          <w:szCs w:val="20"/>
          <w:lang w:eastAsia="ru-RU"/>
        </w:rPr>
        <w:t>гиперактивности</w:t>
      </w:r>
      <w:proofErr w:type="spellEnd"/>
      <w:r w:rsidRPr="00860CDB">
        <w:rPr>
          <w:rFonts w:ascii="Verdana" w:eastAsia="Times New Roman" w:hAnsi="Verdana" w:cs="Times New Roman"/>
          <w:sz w:val="20"/>
          <w:szCs w:val="20"/>
          <w:lang w:eastAsia="ru-RU"/>
        </w:rPr>
        <w:t>. Он встречается гораздо чаще у девочек, чем у мальчиков и отличается своеобразным уходом в свои фантазии и мечтания, то есть ребёнок в течении дня может периодически витать в облаках. (</w:t>
      </w:r>
      <w:proofErr w:type="spellStart"/>
      <w:proofErr w:type="gramStart"/>
      <w:r w:rsidRPr="00860CDB">
        <w:rPr>
          <w:rFonts w:ascii="Verdana" w:eastAsia="Times New Roman" w:hAnsi="Verdana" w:cs="Times New Roman"/>
          <w:sz w:val="20"/>
          <w:szCs w:val="20"/>
          <w:lang w:eastAsia="ru-RU"/>
        </w:rPr>
        <w:t>eng</w:t>
      </w:r>
      <w:proofErr w:type="spellEnd"/>
      <w:r w:rsidRPr="00860CDB">
        <w:rPr>
          <w:rFonts w:ascii="Verdana" w:eastAsia="Times New Roman" w:hAnsi="Verdana" w:cs="Times New Roman"/>
          <w:sz w:val="20"/>
          <w:szCs w:val="20"/>
          <w:lang w:eastAsia="ru-RU"/>
        </w:rPr>
        <w:t>.</w:t>
      </w:r>
      <w:proofErr w:type="gramEnd"/>
      <w:r w:rsidRPr="00860CDB">
        <w:rPr>
          <w:rFonts w:ascii="Verdana" w:eastAsia="Times New Roman" w:hAnsi="Verdana" w:cs="Times New Roman"/>
          <w:sz w:val="20"/>
          <w:szCs w:val="20"/>
          <w:lang w:eastAsia="ru-RU"/>
        </w:rPr>
        <w:t xml:space="preserve"> </w:t>
      </w:r>
      <w:proofErr w:type="spellStart"/>
      <w:r w:rsidRPr="00860CDB">
        <w:rPr>
          <w:rFonts w:ascii="Verdana" w:eastAsia="Times New Roman" w:hAnsi="Verdana" w:cs="Times New Roman"/>
          <w:sz w:val="20"/>
          <w:szCs w:val="20"/>
          <w:lang w:eastAsia="ru-RU"/>
        </w:rPr>
        <w:t>Daydreaming</w:t>
      </w:r>
      <w:proofErr w:type="spellEnd"/>
      <w:r w:rsidRPr="00860CDB">
        <w:rPr>
          <w:rFonts w:ascii="Verdana" w:eastAsia="Times New Roman" w:hAnsi="Verdana" w:cs="Times New Roman"/>
          <w:sz w:val="20"/>
          <w:szCs w:val="20"/>
          <w:lang w:eastAsia="ru-RU"/>
        </w:rPr>
        <w:t xml:space="preserve">).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Наконец, третий </w:t>
      </w:r>
      <w:proofErr w:type="spellStart"/>
      <w:r w:rsidRPr="00860CDB">
        <w:rPr>
          <w:rFonts w:ascii="Verdana" w:eastAsia="Times New Roman" w:hAnsi="Verdana" w:cs="Times New Roman"/>
          <w:sz w:val="20"/>
          <w:szCs w:val="20"/>
          <w:lang w:eastAsia="ru-RU"/>
        </w:rPr>
        <w:t>гиперактивный</w:t>
      </w:r>
      <w:proofErr w:type="spellEnd"/>
      <w:r w:rsidRPr="00860CDB">
        <w:rPr>
          <w:rFonts w:ascii="Verdana" w:eastAsia="Times New Roman" w:hAnsi="Verdana" w:cs="Times New Roman"/>
          <w:sz w:val="20"/>
          <w:szCs w:val="20"/>
          <w:lang w:eastAsia="ru-RU"/>
        </w:rPr>
        <w:t xml:space="preserve"> вариант без нарушения внимания может с одинаковой степенью вероятности быть проявлением определённых нарушений центральной нервной системы и также </w:t>
      </w:r>
      <w:proofErr w:type="spellStart"/>
      <w:r w:rsidRPr="00860CDB">
        <w:rPr>
          <w:rFonts w:ascii="Verdana" w:eastAsia="Times New Roman" w:hAnsi="Verdana" w:cs="Times New Roman"/>
          <w:sz w:val="20"/>
          <w:szCs w:val="20"/>
          <w:lang w:eastAsia="ru-RU"/>
        </w:rPr>
        <w:t>инвидуальными</w:t>
      </w:r>
      <w:proofErr w:type="spellEnd"/>
      <w:r w:rsidRPr="00860CDB">
        <w:rPr>
          <w:rFonts w:ascii="Verdana" w:eastAsia="Times New Roman" w:hAnsi="Verdana" w:cs="Times New Roman"/>
          <w:sz w:val="20"/>
          <w:szCs w:val="20"/>
          <w:lang w:eastAsia="ru-RU"/>
        </w:rPr>
        <w:t xml:space="preserve"> свойствами темперамента. Кроме того, нарушением внимания страдают дети с неврозами и невротическими реакциями. Другие заболевания также могут сопровождаться подобными нарушениями.</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Тревожные сигналы</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Если в 4-5 лет родители и воспитатели детского сада замечают, что ребёнок не может играть в спокойные </w:t>
      </w:r>
      <w:r w:rsidRPr="00860CDB">
        <w:rPr>
          <w:rFonts w:ascii="Verdana" w:eastAsia="Times New Roman" w:hAnsi="Verdana" w:cs="Times New Roman"/>
          <w:color w:val="FFFFFF"/>
          <w:sz w:val="20"/>
          <w:szCs w:val="20"/>
          <w:shd w:val="clear" w:color="auto" w:fill="0078D7"/>
          <w:lang w:eastAsia="ru-RU"/>
        </w:rPr>
        <w:t>игры</w:t>
      </w:r>
      <w:r w:rsidRPr="00860CDB">
        <w:rPr>
          <w:rFonts w:ascii="Verdana" w:eastAsia="Times New Roman" w:hAnsi="Verdana" w:cs="Times New Roman"/>
          <w:sz w:val="20"/>
          <w:szCs w:val="20"/>
          <w:lang w:eastAsia="ru-RU"/>
        </w:rPr>
        <w:t>, не в состоянии сосредоточиться на задании и закончить его, если он бросает одно занятие и начинает другое, не закончив которого, переходит к следующему, то такому ребёнку необходимо тщательное психологическое обследование.</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Прежде, чем определить с какими именно проблемами сталкивается ребёнок, его поведение наблюдается в течении определённого времени дома и в детском саду. Только после этого, сравнивая наблюдения, психологи и педагоги могут говорить о конкретных трудностях, которые испытывает ребёнок. Далее в этом разделе мы описываем основные признаки и симптомы, характерные для детей с синдромом дефицита внимания и </w:t>
      </w:r>
      <w:proofErr w:type="spellStart"/>
      <w:r w:rsidRPr="00860CDB">
        <w:rPr>
          <w:rFonts w:ascii="Verdana" w:eastAsia="Times New Roman" w:hAnsi="Verdana" w:cs="Times New Roman"/>
          <w:sz w:val="20"/>
          <w:szCs w:val="20"/>
          <w:lang w:eastAsia="ru-RU"/>
        </w:rPr>
        <w:t>гиперактивности</w:t>
      </w:r>
      <w:proofErr w:type="spellEnd"/>
      <w:r w:rsidRPr="00860CDB">
        <w:rPr>
          <w:rFonts w:ascii="Verdana" w:eastAsia="Times New Roman" w:hAnsi="Verdana" w:cs="Times New Roman"/>
          <w:sz w:val="20"/>
          <w:szCs w:val="20"/>
          <w:lang w:eastAsia="ru-RU"/>
        </w:rPr>
        <w:t>.</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Компьютерные диагностические </w:t>
      </w:r>
      <w:r w:rsidRPr="00860CDB">
        <w:rPr>
          <w:rFonts w:ascii="Verdana" w:eastAsia="Times New Roman" w:hAnsi="Verdana" w:cs="Times New Roman"/>
          <w:color w:val="FFFFFF"/>
          <w:sz w:val="20"/>
          <w:szCs w:val="20"/>
          <w:shd w:val="clear" w:color="auto" w:fill="0078D7"/>
          <w:lang w:eastAsia="ru-RU"/>
        </w:rPr>
        <w:t>игры</w:t>
      </w:r>
      <w:r w:rsidRPr="00860CDB">
        <w:rPr>
          <w:rFonts w:ascii="Verdana" w:eastAsia="Times New Roman" w:hAnsi="Verdana" w:cs="Times New Roman"/>
          <w:sz w:val="20"/>
          <w:szCs w:val="20"/>
          <w:lang w:eastAsia="ru-RU"/>
        </w:rPr>
        <w:t xml:space="preserve"> могут помочь определить эти проблемы. С их помощью можно </w:t>
      </w:r>
      <w:hyperlink r:id="rId17" w:tooltip="Зоопарк. Внимание ребенка: Психологические тесты и развитие внимания у детей" w:history="1">
        <w:r w:rsidRPr="00860CDB">
          <w:rPr>
            <w:rFonts w:ascii="Verdana" w:eastAsia="Times New Roman" w:hAnsi="Verdana" w:cs="Times New Roman"/>
            <w:color w:val="045B99"/>
            <w:sz w:val="20"/>
            <w:szCs w:val="20"/>
            <w:lang w:eastAsia="ru-RU"/>
          </w:rPr>
          <w:t>протестировать различные свойства внимания</w:t>
        </w:r>
      </w:hyperlink>
      <w:r w:rsidRPr="00860CDB">
        <w:rPr>
          <w:rFonts w:ascii="Verdana" w:eastAsia="Times New Roman" w:hAnsi="Verdana" w:cs="Times New Roman"/>
          <w:sz w:val="20"/>
          <w:szCs w:val="20"/>
          <w:lang w:eastAsia="ru-RU"/>
        </w:rPr>
        <w:t xml:space="preserve">, а в дальнейшем, выяснив слабые стороны, тренировать внимание с помощью игр. </w:t>
      </w:r>
      <w:hyperlink r:id="rId18" w:tooltip="Внимание. Тесты. Развитие: Психологические тесты внимания и развитие внимания" w:history="1">
        <w:r w:rsidRPr="00860CDB">
          <w:rPr>
            <w:rFonts w:ascii="Verdana" w:eastAsia="Times New Roman" w:hAnsi="Verdana" w:cs="Times New Roman"/>
            <w:color w:val="045B99"/>
            <w:sz w:val="20"/>
            <w:szCs w:val="20"/>
            <w:lang w:eastAsia="ru-RU"/>
          </w:rPr>
          <w:t>Компьютерное тестирование и тренажёрные программы</w:t>
        </w:r>
      </w:hyperlink>
      <w:r w:rsidRPr="00860CDB">
        <w:rPr>
          <w:rFonts w:ascii="Verdana" w:eastAsia="Times New Roman" w:hAnsi="Verdana" w:cs="Times New Roman"/>
          <w:sz w:val="20"/>
          <w:szCs w:val="20"/>
          <w:lang w:eastAsia="ru-RU"/>
        </w:rPr>
        <w:t xml:space="preserve"> получают всё большее распространение на постсоветском пространстве и по мнению многих специалистов (например, </w:t>
      </w:r>
      <w:proofErr w:type="spellStart"/>
      <w:r w:rsidRPr="00860CDB">
        <w:rPr>
          <w:rFonts w:ascii="Verdana" w:eastAsia="Times New Roman" w:hAnsi="Verdana" w:cs="Times New Roman"/>
          <w:sz w:val="20"/>
          <w:szCs w:val="20"/>
          <w:lang w:eastAsia="ru-RU"/>
        </w:rPr>
        <w:t>Заваденко</w:t>
      </w:r>
      <w:proofErr w:type="spellEnd"/>
      <w:r w:rsidRPr="00860CDB">
        <w:rPr>
          <w:rFonts w:ascii="Verdana" w:eastAsia="Times New Roman" w:hAnsi="Verdana" w:cs="Times New Roman"/>
          <w:sz w:val="20"/>
          <w:szCs w:val="20"/>
          <w:lang w:eastAsia="ru-RU"/>
        </w:rPr>
        <w:t xml:space="preserve"> Н.Н.) являются перспективным прикладным направлением в психологии.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Тем не менее, определить истинные проблемы ребёнка и поставить диагноз может только врач — невропатолог, психиатр, очень хороший педиатр.</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lastRenderedPageBreak/>
        <w:t>Попробуем разобраться в том, какие проявления или особенности поведения ребенка должны насторожить родителей и воспитателей.</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860CDB">
        <w:rPr>
          <w:rFonts w:ascii="Verdana" w:eastAsia="Times New Roman" w:hAnsi="Verdana" w:cs="Times New Roman"/>
          <w:b/>
          <w:bCs/>
          <w:color w:val="611E1E"/>
          <w:sz w:val="28"/>
          <w:szCs w:val="28"/>
          <w:lang w:eastAsia="ru-RU"/>
        </w:rPr>
        <w:t>Диагностические критерии СВДГ</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Из перечисленных ниже признаков хотя бы шесть должны сохраняться не менее 6 месяцев: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Неспособность сосредоточиться на деталях.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Ошибки по невнимательности.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Неспособность вслушиваться в обращенную речь.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Неспособность доводить задания до конца.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Низкие организаторские способности.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Отрицательное отношение к заданиям, требующим умственного напряжения.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Потери необходимых предметов при выполнении задания.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Отвлекаемость на посторонние раздражители. </w:t>
      </w:r>
    </w:p>
    <w:p w:rsidR="00860CDB" w:rsidRPr="00860CDB" w:rsidRDefault="00860CDB" w:rsidP="00860CDB">
      <w:pPr>
        <w:numPr>
          <w:ilvl w:val="0"/>
          <w:numId w:val="3"/>
        </w:numPr>
        <w:spacing w:before="100" w:beforeAutospacing="1" w:after="105" w:line="240" w:lineRule="auto"/>
        <w:ind w:left="255"/>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3абывчивость </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Неспособность сосредоточиться на деталях.</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Ребёнок воспринимает и запоминает предмет в общем, не вдаваясь в подробности и детали. Детали имеют большое значение в нашей жизни. Человек не учитывает каких-то мелочей и подробностей и, как результат, испытывает трудности или вынужден ликвидировать последствия такого невнимательного подхода к делу.</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Ошибки по невнимательности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Такого рода ошибки также известны как "беззаботные ошибки" и мы хорошо </w:t>
      </w:r>
      <w:proofErr w:type="gramStart"/>
      <w:r w:rsidRPr="00860CDB">
        <w:rPr>
          <w:rFonts w:ascii="Verdana" w:eastAsia="Times New Roman" w:hAnsi="Verdana" w:cs="Times New Roman"/>
          <w:sz w:val="20"/>
          <w:szCs w:val="20"/>
          <w:lang w:eastAsia="ru-RU"/>
        </w:rPr>
        <w:t>знаем</w:t>
      </w:r>
      <w:proofErr w:type="gramEnd"/>
      <w:r w:rsidRPr="00860CDB">
        <w:rPr>
          <w:rFonts w:ascii="Verdana" w:eastAsia="Times New Roman" w:hAnsi="Verdana" w:cs="Times New Roman"/>
          <w:sz w:val="20"/>
          <w:szCs w:val="20"/>
          <w:lang w:eastAsia="ru-RU"/>
        </w:rPr>
        <w:t xml:space="preserve"> как дорого такие ошибки могут стоить в жизни.</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Неспособность вслушиваться в обращенную речь</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Дети с СДВГ недослушивают вопросы или обращенную к ним речь. Трудно говорить об установлении нормальных социальных отношений, если кто-то не слушает вас или перебивает.</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Неспособность доводить задания до конца</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Это является огромной трудностью для ребёнка с СДВГ. Усилия родителей и педагогов как раз должны быть направлены на то, чтобы приучить ребёнка заканчивать любые дела, какие-бы они не начинали.</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Низкие организаторские способности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Ребёнок должен как следует удерживать внимание на том, что он делает и мысленно не терять содержания задания. Не помешает, при этом, расставлять приоритеты: что сначала, что потом и что для этого нужно. Важно, также, по ходу действия приспосабливаться к вполне возможным изменениям в ситуации. Оказывается, не так всё просто. Всё это связано с исполнительными функциями головного мозга, которые у ребёнка СДВГ недостаточно хорошо развиты.</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Отрицательное отношение к заданиям, требующим умственного напряжения</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Такое отношение вполне естественно, потому что трудные задания требуют дополнительных умственных усилий, энергетических ресурсов, которых у ребёнка не так уж и много.</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Отвлекаемость на посторонние раздражители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Эта характеристика является противоположностью устойчивости внимания. Ребёнок отвлекается на посторонние стимулы-раздражители, которые к делу отношения не имеют. Тут есть две стороны медали. С одной стороны, ребёнок обнаруживает повышенное реагирование на посторонние стимулы, с другой стороны, ему так трудно удерживать внимание на задании или игре. Как следствие, внимание уходит на сторону.</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Потери необходимых предметов при выполнении задания, забывчивость</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Эти две характеристики можно объединить вместе. Они связаны с плохой способностью концентрировать внимание и со слабой кратковременной памятью. Чего только дети СДВГ не забывают в школе и в различных общественных местах: зонты, перчатки, шапки, различные </w:t>
      </w:r>
      <w:r w:rsidRPr="00860CDB">
        <w:rPr>
          <w:rFonts w:ascii="Verdana" w:eastAsia="Times New Roman" w:hAnsi="Verdana" w:cs="Times New Roman"/>
          <w:sz w:val="20"/>
          <w:szCs w:val="20"/>
          <w:lang w:eastAsia="ru-RU"/>
        </w:rPr>
        <w:lastRenderedPageBreak/>
        <w:t>личные вещи, школьные принадлежности и многое другое. Для некоторых детей и их родителей это представляет большую финансовую проблему.</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proofErr w:type="spellStart"/>
      <w:r w:rsidRPr="00860CDB">
        <w:rPr>
          <w:rFonts w:ascii="Verdana" w:eastAsia="Times New Roman" w:hAnsi="Verdana" w:cs="Times New Roman"/>
          <w:b/>
          <w:bCs/>
          <w:color w:val="611E1E"/>
          <w:sz w:val="28"/>
          <w:szCs w:val="28"/>
          <w:lang w:eastAsia="ru-RU"/>
        </w:rPr>
        <w:t>Гиперактивность</w:t>
      </w:r>
      <w:proofErr w:type="spellEnd"/>
      <w:r w:rsidRPr="00860CDB">
        <w:rPr>
          <w:rFonts w:ascii="Verdana" w:eastAsia="Times New Roman" w:hAnsi="Verdana" w:cs="Times New Roman"/>
          <w:b/>
          <w:bCs/>
          <w:color w:val="611E1E"/>
          <w:sz w:val="28"/>
          <w:szCs w:val="28"/>
          <w:lang w:eastAsia="ru-RU"/>
        </w:rPr>
        <w:t xml:space="preserve"> и импульсивность</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Для диагностики </w:t>
      </w:r>
      <w:proofErr w:type="spellStart"/>
      <w:r w:rsidRPr="00860CDB">
        <w:rPr>
          <w:rFonts w:ascii="Verdana" w:eastAsia="Times New Roman" w:hAnsi="Verdana" w:cs="Times New Roman"/>
          <w:sz w:val="20"/>
          <w:szCs w:val="20"/>
          <w:lang w:eastAsia="ru-RU"/>
        </w:rPr>
        <w:t>гиперактивности</w:t>
      </w:r>
      <w:proofErr w:type="spellEnd"/>
      <w:r w:rsidRPr="00860CDB">
        <w:rPr>
          <w:rFonts w:ascii="Verdana" w:eastAsia="Times New Roman" w:hAnsi="Verdana" w:cs="Times New Roman"/>
          <w:sz w:val="20"/>
          <w:szCs w:val="20"/>
          <w:lang w:eastAsia="ru-RU"/>
        </w:rPr>
        <w:t xml:space="preserve"> необходимо наличие по крайней мере 5 из перечисленных ниже симптомов.</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 xml:space="preserve">Признаки </w:t>
      </w:r>
      <w:proofErr w:type="spellStart"/>
      <w:r w:rsidRPr="00860CDB">
        <w:rPr>
          <w:rFonts w:ascii="Verdana" w:eastAsia="Times New Roman" w:hAnsi="Verdana" w:cs="Times New Roman"/>
          <w:b/>
          <w:bCs/>
          <w:color w:val="611E1E"/>
          <w:lang w:eastAsia="ru-RU"/>
        </w:rPr>
        <w:t>гиперактивности</w:t>
      </w:r>
      <w:proofErr w:type="spellEnd"/>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Ребенок </w:t>
      </w:r>
      <w:proofErr w:type="spellStart"/>
      <w:r w:rsidRPr="00860CDB">
        <w:rPr>
          <w:rFonts w:ascii="Verdana" w:eastAsia="Times New Roman" w:hAnsi="Verdana" w:cs="Times New Roman"/>
          <w:sz w:val="20"/>
          <w:szCs w:val="20"/>
          <w:lang w:eastAsia="ru-RU"/>
        </w:rPr>
        <w:t>гиперактивен</w:t>
      </w:r>
      <w:proofErr w:type="spellEnd"/>
      <w:r w:rsidRPr="00860CDB">
        <w:rPr>
          <w:rFonts w:ascii="Verdana" w:eastAsia="Times New Roman" w:hAnsi="Verdana" w:cs="Times New Roman"/>
          <w:sz w:val="20"/>
          <w:szCs w:val="20"/>
          <w:lang w:eastAsia="ru-RU"/>
        </w:rPr>
        <w:t>, если он:</w:t>
      </w:r>
    </w:p>
    <w:p w:rsidR="00860CDB" w:rsidRPr="00860CDB" w:rsidRDefault="00860CDB" w:rsidP="00860CDB">
      <w:pPr>
        <w:numPr>
          <w:ilvl w:val="0"/>
          <w:numId w:val="4"/>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совершает</w:t>
      </w:r>
      <w:proofErr w:type="gramEnd"/>
      <w:r w:rsidRPr="00860CDB">
        <w:rPr>
          <w:rFonts w:ascii="Verdana" w:eastAsia="Times New Roman" w:hAnsi="Verdana" w:cs="Times New Roman"/>
          <w:sz w:val="20"/>
          <w:szCs w:val="20"/>
          <w:lang w:eastAsia="ru-RU"/>
        </w:rPr>
        <w:t xml:space="preserve"> суетливые движения руками и ногами; </w:t>
      </w:r>
    </w:p>
    <w:p w:rsidR="00860CDB" w:rsidRPr="00860CDB" w:rsidRDefault="00860CDB" w:rsidP="00860CDB">
      <w:pPr>
        <w:numPr>
          <w:ilvl w:val="0"/>
          <w:numId w:val="4"/>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часто</w:t>
      </w:r>
      <w:proofErr w:type="gramEnd"/>
      <w:r w:rsidRPr="00860CDB">
        <w:rPr>
          <w:rFonts w:ascii="Verdana" w:eastAsia="Times New Roman" w:hAnsi="Verdana" w:cs="Times New Roman"/>
          <w:sz w:val="20"/>
          <w:szCs w:val="20"/>
          <w:lang w:eastAsia="ru-RU"/>
        </w:rPr>
        <w:t xml:space="preserve"> вскакивает со своего места; </w:t>
      </w:r>
    </w:p>
    <w:p w:rsidR="00860CDB" w:rsidRPr="00860CDB" w:rsidRDefault="00860CDB" w:rsidP="00860CDB">
      <w:pPr>
        <w:numPr>
          <w:ilvl w:val="0"/>
          <w:numId w:val="4"/>
        </w:numPr>
        <w:spacing w:before="100" w:beforeAutospacing="1" w:after="105" w:line="240" w:lineRule="auto"/>
        <w:ind w:left="255"/>
        <w:jc w:val="both"/>
        <w:rPr>
          <w:rFonts w:ascii="Verdana" w:eastAsia="Times New Roman" w:hAnsi="Verdana" w:cs="Times New Roman"/>
          <w:sz w:val="20"/>
          <w:szCs w:val="20"/>
          <w:lang w:eastAsia="ru-RU"/>
        </w:rPr>
      </w:pPr>
      <w:proofErr w:type="spellStart"/>
      <w:proofErr w:type="gramStart"/>
      <w:r w:rsidRPr="00860CDB">
        <w:rPr>
          <w:rFonts w:ascii="Verdana" w:eastAsia="Times New Roman" w:hAnsi="Verdana" w:cs="Times New Roman"/>
          <w:sz w:val="20"/>
          <w:szCs w:val="20"/>
          <w:lang w:eastAsia="ru-RU"/>
        </w:rPr>
        <w:t>гиперподвижен</w:t>
      </w:r>
      <w:proofErr w:type="spellEnd"/>
      <w:proofErr w:type="gramEnd"/>
      <w:r w:rsidRPr="00860CDB">
        <w:rPr>
          <w:rFonts w:ascii="Verdana" w:eastAsia="Times New Roman" w:hAnsi="Verdana" w:cs="Times New Roman"/>
          <w:sz w:val="20"/>
          <w:szCs w:val="20"/>
          <w:lang w:eastAsia="ru-RU"/>
        </w:rPr>
        <w:t xml:space="preserve"> в ситуациях, когда </w:t>
      </w:r>
      <w:proofErr w:type="spellStart"/>
      <w:r w:rsidRPr="00860CDB">
        <w:rPr>
          <w:rFonts w:ascii="Verdana" w:eastAsia="Times New Roman" w:hAnsi="Verdana" w:cs="Times New Roman"/>
          <w:sz w:val="20"/>
          <w:szCs w:val="20"/>
          <w:lang w:eastAsia="ru-RU"/>
        </w:rPr>
        <w:t>гиперподвижность</w:t>
      </w:r>
      <w:proofErr w:type="spellEnd"/>
      <w:r w:rsidRPr="00860CDB">
        <w:rPr>
          <w:rFonts w:ascii="Verdana" w:eastAsia="Times New Roman" w:hAnsi="Verdana" w:cs="Times New Roman"/>
          <w:sz w:val="20"/>
          <w:szCs w:val="20"/>
          <w:lang w:eastAsia="ru-RU"/>
        </w:rPr>
        <w:t xml:space="preserve"> неприемлема; </w:t>
      </w:r>
    </w:p>
    <w:p w:rsidR="00860CDB" w:rsidRPr="00860CDB" w:rsidRDefault="00860CDB" w:rsidP="00860CDB">
      <w:pPr>
        <w:numPr>
          <w:ilvl w:val="0"/>
          <w:numId w:val="4"/>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не</w:t>
      </w:r>
      <w:proofErr w:type="gramEnd"/>
      <w:r w:rsidRPr="00860CDB">
        <w:rPr>
          <w:rFonts w:ascii="Verdana" w:eastAsia="Times New Roman" w:hAnsi="Verdana" w:cs="Times New Roman"/>
          <w:sz w:val="20"/>
          <w:szCs w:val="20"/>
          <w:lang w:eastAsia="ru-RU"/>
        </w:rPr>
        <w:t xml:space="preserve"> может играть в "тихие" </w:t>
      </w:r>
      <w:r w:rsidRPr="00860CDB">
        <w:rPr>
          <w:rFonts w:ascii="Verdana" w:eastAsia="Times New Roman" w:hAnsi="Verdana" w:cs="Times New Roman"/>
          <w:color w:val="FFFFFF"/>
          <w:sz w:val="20"/>
          <w:szCs w:val="20"/>
          <w:shd w:val="clear" w:color="auto" w:fill="0078D7"/>
          <w:lang w:eastAsia="ru-RU"/>
        </w:rPr>
        <w:t>игры</w:t>
      </w:r>
      <w:r w:rsidRPr="00860CDB">
        <w:rPr>
          <w:rFonts w:ascii="Verdana" w:eastAsia="Times New Roman" w:hAnsi="Verdana" w:cs="Times New Roman"/>
          <w:sz w:val="20"/>
          <w:szCs w:val="20"/>
          <w:lang w:eastAsia="ru-RU"/>
        </w:rPr>
        <w:t xml:space="preserve">; </w:t>
      </w:r>
    </w:p>
    <w:p w:rsidR="00860CDB" w:rsidRPr="00860CDB" w:rsidRDefault="00860CDB" w:rsidP="00860CDB">
      <w:pPr>
        <w:numPr>
          <w:ilvl w:val="0"/>
          <w:numId w:val="4"/>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всегда</w:t>
      </w:r>
      <w:proofErr w:type="gramEnd"/>
      <w:r w:rsidRPr="00860CDB">
        <w:rPr>
          <w:rFonts w:ascii="Verdana" w:eastAsia="Times New Roman" w:hAnsi="Verdana" w:cs="Times New Roman"/>
          <w:sz w:val="20"/>
          <w:szCs w:val="20"/>
          <w:lang w:eastAsia="ru-RU"/>
        </w:rPr>
        <w:t xml:space="preserve"> находится в движении; </w:t>
      </w:r>
    </w:p>
    <w:p w:rsidR="00860CDB" w:rsidRPr="00860CDB" w:rsidRDefault="00860CDB" w:rsidP="00860CDB">
      <w:pPr>
        <w:numPr>
          <w:ilvl w:val="0"/>
          <w:numId w:val="4"/>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очень</w:t>
      </w:r>
      <w:proofErr w:type="gramEnd"/>
      <w:r w:rsidRPr="00860CDB">
        <w:rPr>
          <w:rFonts w:ascii="Verdana" w:eastAsia="Times New Roman" w:hAnsi="Verdana" w:cs="Times New Roman"/>
          <w:sz w:val="20"/>
          <w:szCs w:val="20"/>
          <w:lang w:eastAsia="ru-RU"/>
        </w:rPr>
        <w:t xml:space="preserve"> много говорит.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Коротко говоря, ребёнок находится в постоянном движении. Даже когда он сидит, двигаются его конечности и голова. Так что </w:t>
      </w:r>
      <w:proofErr w:type="spellStart"/>
      <w:r w:rsidRPr="00860CDB">
        <w:rPr>
          <w:rFonts w:ascii="Verdana" w:eastAsia="Times New Roman" w:hAnsi="Verdana" w:cs="Times New Roman"/>
          <w:sz w:val="20"/>
          <w:szCs w:val="20"/>
          <w:lang w:eastAsia="ru-RU"/>
        </w:rPr>
        <w:t>гиперактивность</w:t>
      </w:r>
      <w:proofErr w:type="spellEnd"/>
      <w:r w:rsidRPr="00860CDB">
        <w:rPr>
          <w:rFonts w:ascii="Verdana" w:eastAsia="Times New Roman" w:hAnsi="Verdana" w:cs="Times New Roman"/>
          <w:sz w:val="20"/>
          <w:szCs w:val="20"/>
          <w:lang w:eastAsia="ru-RU"/>
        </w:rPr>
        <w:t xml:space="preserve"> невозможно перепутать с чем либо ещё. Правда, для достоверности, ребёнок может считаться </w:t>
      </w:r>
      <w:proofErr w:type="spellStart"/>
      <w:r w:rsidRPr="00860CDB">
        <w:rPr>
          <w:rFonts w:ascii="Verdana" w:eastAsia="Times New Roman" w:hAnsi="Verdana" w:cs="Times New Roman"/>
          <w:sz w:val="20"/>
          <w:szCs w:val="20"/>
          <w:lang w:eastAsia="ru-RU"/>
        </w:rPr>
        <w:t>гиперактивным</w:t>
      </w:r>
      <w:proofErr w:type="spellEnd"/>
      <w:r w:rsidRPr="00860CDB">
        <w:rPr>
          <w:rFonts w:ascii="Verdana" w:eastAsia="Times New Roman" w:hAnsi="Verdana" w:cs="Times New Roman"/>
          <w:sz w:val="20"/>
          <w:szCs w:val="20"/>
          <w:lang w:eastAsia="ru-RU"/>
        </w:rPr>
        <w:t xml:space="preserve"> или гипердинамичным, если он ведёт себя так по меньшей мере в двух местах, дома и в школе.</w:t>
      </w:r>
    </w:p>
    <w:p w:rsidR="00860CDB" w:rsidRPr="00860CDB" w:rsidRDefault="00860CDB" w:rsidP="00860CDB">
      <w:pPr>
        <w:spacing w:before="180" w:after="90" w:line="240" w:lineRule="auto"/>
        <w:jc w:val="both"/>
        <w:outlineLvl w:val="2"/>
        <w:rPr>
          <w:rFonts w:ascii="Verdana" w:eastAsia="Times New Roman" w:hAnsi="Verdana" w:cs="Times New Roman"/>
          <w:b/>
          <w:bCs/>
          <w:color w:val="611E1E"/>
          <w:lang w:eastAsia="ru-RU"/>
        </w:rPr>
      </w:pPr>
      <w:r w:rsidRPr="00860CDB">
        <w:rPr>
          <w:rFonts w:ascii="Verdana" w:eastAsia="Times New Roman" w:hAnsi="Verdana" w:cs="Times New Roman"/>
          <w:b/>
          <w:bCs/>
          <w:color w:val="611E1E"/>
          <w:lang w:eastAsia="ru-RU"/>
        </w:rPr>
        <w:t>Признаки импульсивности</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Под импульсивным мы понимаем ребёнка, который не способен остановиться и подумать, прежде чем заговорить или совершить действие. Ребенок импульсивен, если:</w:t>
      </w:r>
    </w:p>
    <w:p w:rsidR="00860CDB" w:rsidRPr="00860CDB" w:rsidRDefault="00860CDB" w:rsidP="00860CDB">
      <w:pPr>
        <w:numPr>
          <w:ilvl w:val="0"/>
          <w:numId w:val="5"/>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отвечает</w:t>
      </w:r>
      <w:proofErr w:type="gramEnd"/>
      <w:r w:rsidRPr="00860CDB">
        <w:rPr>
          <w:rFonts w:ascii="Verdana" w:eastAsia="Times New Roman" w:hAnsi="Verdana" w:cs="Times New Roman"/>
          <w:sz w:val="20"/>
          <w:szCs w:val="20"/>
          <w:lang w:eastAsia="ru-RU"/>
        </w:rPr>
        <w:t xml:space="preserve"> на вопрос, не выслушав его; </w:t>
      </w:r>
    </w:p>
    <w:p w:rsidR="00860CDB" w:rsidRPr="00860CDB" w:rsidRDefault="00860CDB" w:rsidP="00860CDB">
      <w:pPr>
        <w:numPr>
          <w:ilvl w:val="0"/>
          <w:numId w:val="5"/>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не</w:t>
      </w:r>
      <w:proofErr w:type="gramEnd"/>
      <w:r w:rsidRPr="00860CDB">
        <w:rPr>
          <w:rFonts w:ascii="Verdana" w:eastAsia="Times New Roman" w:hAnsi="Verdana" w:cs="Times New Roman"/>
          <w:sz w:val="20"/>
          <w:szCs w:val="20"/>
          <w:lang w:eastAsia="ru-RU"/>
        </w:rPr>
        <w:t xml:space="preserve"> может дождаться своей очереди; </w:t>
      </w:r>
    </w:p>
    <w:p w:rsidR="00860CDB" w:rsidRPr="00860CDB" w:rsidRDefault="00860CDB" w:rsidP="00860CDB">
      <w:pPr>
        <w:numPr>
          <w:ilvl w:val="0"/>
          <w:numId w:val="5"/>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вмешивается</w:t>
      </w:r>
      <w:proofErr w:type="gramEnd"/>
      <w:r w:rsidRPr="00860CDB">
        <w:rPr>
          <w:rFonts w:ascii="Verdana" w:eastAsia="Times New Roman" w:hAnsi="Verdana" w:cs="Times New Roman"/>
          <w:sz w:val="20"/>
          <w:szCs w:val="20"/>
          <w:lang w:eastAsia="ru-RU"/>
        </w:rPr>
        <w:t xml:space="preserve"> в разговоры и </w:t>
      </w:r>
      <w:r w:rsidRPr="00860CDB">
        <w:rPr>
          <w:rFonts w:ascii="Verdana" w:eastAsia="Times New Roman" w:hAnsi="Verdana" w:cs="Times New Roman"/>
          <w:color w:val="FFFFFF"/>
          <w:sz w:val="20"/>
          <w:szCs w:val="20"/>
          <w:shd w:val="clear" w:color="auto" w:fill="0078D7"/>
          <w:lang w:eastAsia="ru-RU"/>
        </w:rPr>
        <w:t>игры</w:t>
      </w:r>
      <w:r w:rsidRPr="00860CDB">
        <w:rPr>
          <w:rFonts w:ascii="Verdana" w:eastAsia="Times New Roman" w:hAnsi="Verdana" w:cs="Times New Roman"/>
          <w:sz w:val="20"/>
          <w:szCs w:val="20"/>
          <w:lang w:eastAsia="ru-RU"/>
        </w:rPr>
        <w:t xml:space="preserve"> других. </w:t>
      </w:r>
    </w:p>
    <w:p w:rsidR="00860CDB" w:rsidRPr="00860CDB" w:rsidRDefault="00860CDB" w:rsidP="00860CDB">
      <w:pPr>
        <w:numPr>
          <w:ilvl w:val="0"/>
          <w:numId w:val="5"/>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860CDB">
        <w:rPr>
          <w:rFonts w:ascii="Verdana" w:eastAsia="Times New Roman" w:hAnsi="Verdana" w:cs="Times New Roman"/>
          <w:sz w:val="20"/>
          <w:szCs w:val="20"/>
          <w:lang w:eastAsia="ru-RU"/>
        </w:rPr>
        <w:t>делает</w:t>
      </w:r>
      <w:proofErr w:type="gramEnd"/>
      <w:r w:rsidRPr="00860CDB">
        <w:rPr>
          <w:rFonts w:ascii="Verdana" w:eastAsia="Times New Roman" w:hAnsi="Verdana" w:cs="Times New Roman"/>
          <w:sz w:val="20"/>
          <w:szCs w:val="20"/>
          <w:lang w:eastAsia="ru-RU"/>
        </w:rPr>
        <w:t xml:space="preserve"> что либо не подумав о том, какие будут последствия. </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Последнее — действительно бич любого человека с СДВГ, взрослого или ребёнка. Такому человеку трудно задержаться и подумать хотя бы на один шаг вперёд. Интересный вопрос "Что будет, если я сделаю это?" если и всплывает в голове человека с СДВГ, то только на короткое время. И здесь нужна постепенная тренировка умения предвидеть результаты своей деятельности, начиная с детского возраста.</w:t>
      </w:r>
    </w:p>
    <w:p w:rsidR="00860CDB" w:rsidRPr="00860CDB" w:rsidRDefault="00860CDB" w:rsidP="00860CD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proofErr w:type="spellStart"/>
      <w:r w:rsidRPr="00860CDB">
        <w:rPr>
          <w:rFonts w:ascii="Verdana" w:eastAsia="Times New Roman" w:hAnsi="Verdana" w:cs="Times New Roman"/>
          <w:b/>
          <w:bCs/>
          <w:color w:val="611E1E"/>
          <w:sz w:val="28"/>
          <w:szCs w:val="28"/>
          <w:lang w:eastAsia="ru-RU"/>
        </w:rPr>
        <w:t>Свехподвижность</w:t>
      </w:r>
      <w:proofErr w:type="spellEnd"/>
      <w:r w:rsidRPr="00860CDB">
        <w:rPr>
          <w:rFonts w:ascii="Verdana" w:eastAsia="Times New Roman" w:hAnsi="Verdana" w:cs="Times New Roman"/>
          <w:b/>
          <w:bCs/>
          <w:color w:val="611E1E"/>
          <w:sz w:val="28"/>
          <w:szCs w:val="28"/>
          <w:lang w:eastAsia="ru-RU"/>
        </w:rPr>
        <w:t> — причина или следствие?</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Многие родители и воспитатели считают, что основная проблема — это </w:t>
      </w:r>
      <w:proofErr w:type="spellStart"/>
      <w:r w:rsidRPr="00860CDB">
        <w:rPr>
          <w:rFonts w:ascii="Verdana" w:eastAsia="Times New Roman" w:hAnsi="Verdana" w:cs="Times New Roman"/>
          <w:sz w:val="20"/>
          <w:szCs w:val="20"/>
          <w:lang w:eastAsia="ru-RU"/>
        </w:rPr>
        <w:t>сверхподвижность</w:t>
      </w:r>
      <w:proofErr w:type="spellEnd"/>
      <w:r w:rsidRPr="00860CDB">
        <w:rPr>
          <w:rFonts w:ascii="Verdana" w:eastAsia="Times New Roman" w:hAnsi="Verdana" w:cs="Times New Roman"/>
          <w:sz w:val="20"/>
          <w:szCs w:val="20"/>
          <w:lang w:eastAsia="ru-RU"/>
        </w:rPr>
        <w:t xml:space="preserve"> ребёнка. Спору нет, </w:t>
      </w:r>
      <w:proofErr w:type="spellStart"/>
      <w:r w:rsidRPr="00860CDB">
        <w:rPr>
          <w:rFonts w:ascii="Verdana" w:eastAsia="Times New Roman" w:hAnsi="Verdana" w:cs="Times New Roman"/>
          <w:sz w:val="20"/>
          <w:szCs w:val="20"/>
          <w:lang w:eastAsia="ru-RU"/>
        </w:rPr>
        <w:t>гиперактивный</w:t>
      </w:r>
      <w:proofErr w:type="spellEnd"/>
      <w:r w:rsidRPr="00860CDB">
        <w:rPr>
          <w:rFonts w:ascii="Verdana" w:eastAsia="Times New Roman" w:hAnsi="Verdana" w:cs="Times New Roman"/>
          <w:sz w:val="20"/>
          <w:szCs w:val="20"/>
          <w:lang w:eastAsia="ru-RU"/>
        </w:rPr>
        <w:t xml:space="preserve"> ребёнок выводит из терпения даже самых спокойных и уравновешенных родителей и воспитателей, нарушает порядок в классе или детсадовской группе, своей фонтанирующей нервной энергией раздражает не только взрослых, но даже сверстников.</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Но дело в том, что </w:t>
      </w:r>
      <w:proofErr w:type="spellStart"/>
      <w:r w:rsidRPr="00860CDB">
        <w:rPr>
          <w:rFonts w:ascii="Verdana" w:eastAsia="Times New Roman" w:hAnsi="Verdana" w:cs="Times New Roman"/>
          <w:sz w:val="20"/>
          <w:szCs w:val="20"/>
          <w:lang w:eastAsia="ru-RU"/>
        </w:rPr>
        <w:t>гиперактивность</w:t>
      </w:r>
      <w:proofErr w:type="spellEnd"/>
      <w:r w:rsidRPr="00860CDB">
        <w:rPr>
          <w:rFonts w:ascii="Verdana" w:eastAsia="Times New Roman" w:hAnsi="Verdana" w:cs="Times New Roman"/>
          <w:sz w:val="20"/>
          <w:szCs w:val="20"/>
          <w:lang w:eastAsia="ru-RU"/>
        </w:rPr>
        <w:t xml:space="preserve"> не является ключевой проблемой. Как уже говорилось выше, по мере созревания структур головного мозга, примерно к 13-15 годам </w:t>
      </w:r>
      <w:proofErr w:type="spellStart"/>
      <w:r w:rsidRPr="00860CDB">
        <w:rPr>
          <w:rFonts w:ascii="Verdana" w:eastAsia="Times New Roman" w:hAnsi="Verdana" w:cs="Times New Roman"/>
          <w:sz w:val="20"/>
          <w:szCs w:val="20"/>
          <w:lang w:eastAsia="ru-RU"/>
        </w:rPr>
        <w:t>гиперактивность</w:t>
      </w:r>
      <w:proofErr w:type="spellEnd"/>
      <w:r w:rsidRPr="00860CDB">
        <w:rPr>
          <w:rFonts w:ascii="Verdana" w:eastAsia="Times New Roman" w:hAnsi="Verdana" w:cs="Times New Roman"/>
          <w:sz w:val="20"/>
          <w:szCs w:val="20"/>
          <w:lang w:eastAsia="ru-RU"/>
        </w:rPr>
        <w:t xml:space="preserve"> значительно уменьшается или исчезает совсем. Могут оставаться только суетливые движения у взрослого и/или неспособность зафиксироваться в одном положении на долгое время.</w:t>
      </w:r>
    </w:p>
    <w:p w:rsidR="00860CDB" w:rsidRPr="00860CDB" w:rsidRDefault="00860CDB" w:rsidP="00860CDB">
      <w:pPr>
        <w:spacing w:after="135" w:line="240" w:lineRule="auto"/>
        <w:jc w:val="both"/>
        <w:rPr>
          <w:rFonts w:ascii="Verdana" w:eastAsia="Times New Roman" w:hAnsi="Verdana" w:cs="Times New Roman"/>
          <w:sz w:val="20"/>
          <w:szCs w:val="20"/>
          <w:lang w:eastAsia="ru-RU"/>
        </w:rPr>
      </w:pPr>
      <w:r w:rsidRPr="00860CDB">
        <w:rPr>
          <w:rFonts w:ascii="Verdana" w:eastAsia="Times New Roman" w:hAnsi="Verdana" w:cs="Times New Roman"/>
          <w:sz w:val="20"/>
          <w:szCs w:val="20"/>
          <w:lang w:eastAsia="ru-RU"/>
        </w:rPr>
        <w:t xml:space="preserve">Основными же симптомами СДВГ являются нарушение концентрации внимания и импульсивное, необдуманное поведение. Хотя причина или причины до сих пор достоверно не выяснены, целый ряд исследований позволяет предположить, что ведущим компонентом этого нарушения является </w:t>
      </w:r>
      <w:r w:rsidRPr="00860CDB">
        <w:rPr>
          <w:rFonts w:ascii="Verdana" w:eastAsia="Times New Roman" w:hAnsi="Verdana" w:cs="Times New Roman"/>
          <w:b/>
          <w:bCs/>
          <w:sz w:val="20"/>
          <w:szCs w:val="20"/>
          <w:lang w:eastAsia="ru-RU"/>
        </w:rPr>
        <w:t xml:space="preserve">неспособность мозга ребёнка к адекватной </w:t>
      </w:r>
      <w:proofErr w:type="spellStart"/>
      <w:r w:rsidRPr="00860CDB">
        <w:rPr>
          <w:rFonts w:ascii="Verdana" w:eastAsia="Times New Roman" w:hAnsi="Verdana" w:cs="Times New Roman"/>
          <w:b/>
          <w:bCs/>
          <w:sz w:val="20"/>
          <w:szCs w:val="20"/>
          <w:lang w:eastAsia="ru-RU"/>
        </w:rPr>
        <w:t>саморегуляции</w:t>
      </w:r>
      <w:proofErr w:type="spellEnd"/>
      <w:r w:rsidRPr="00860CDB">
        <w:rPr>
          <w:rFonts w:ascii="Verdana" w:eastAsia="Times New Roman" w:hAnsi="Verdana" w:cs="Times New Roman"/>
          <w:sz w:val="20"/>
          <w:szCs w:val="20"/>
          <w:lang w:eastAsia="ru-RU"/>
        </w:rPr>
        <w:t>. Это касается как инициирования, так и торможения поведения и активности.</w:t>
      </w:r>
    </w:p>
    <w:p w:rsidR="00860CDB" w:rsidRDefault="00860CDB" w:rsidP="00610D3B">
      <w:pPr>
        <w:spacing w:after="135" w:line="240" w:lineRule="auto"/>
        <w:jc w:val="both"/>
        <w:rPr>
          <w:rFonts w:ascii="Verdana" w:eastAsia="Times New Roman" w:hAnsi="Verdana" w:cs="Times New Roman"/>
          <w:b/>
          <w:color w:val="C00000"/>
          <w:sz w:val="20"/>
          <w:szCs w:val="20"/>
          <w:lang w:eastAsia="ru-RU"/>
        </w:rPr>
      </w:pPr>
    </w:p>
    <w:p w:rsidR="00860CDB" w:rsidRDefault="00860CDB" w:rsidP="00610D3B">
      <w:pPr>
        <w:spacing w:after="135" w:line="240" w:lineRule="auto"/>
        <w:jc w:val="both"/>
        <w:rPr>
          <w:rFonts w:ascii="Verdana" w:eastAsia="Times New Roman" w:hAnsi="Verdana" w:cs="Times New Roman"/>
          <w:b/>
          <w:color w:val="C00000"/>
          <w:sz w:val="20"/>
          <w:szCs w:val="20"/>
          <w:lang w:eastAsia="ru-RU"/>
        </w:rPr>
      </w:pPr>
    </w:p>
    <w:p w:rsidR="00860CDB" w:rsidRDefault="00860CDB" w:rsidP="00610D3B">
      <w:pPr>
        <w:spacing w:after="135" w:line="240" w:lineRule="auto"/>
        <w:jc w:val="both"/>
        <w:rPr>
          <w:rFonts w:ascii="Verdana" w:eastAsia="Times New Roman" w:hAnsi="Verdana" w:cs="Times New Roman"/>
          <w:b/>
          <w:color w:val="C00000"/>
          <w:sz w:val="20"/>
          <w:szCs w:val="20"/>
          <w:lang w:eastAsia="ru-RU"/>
        </w:rPr>
      </w:pPr>
    </w:p>
    <w:p w:rsidR="00860CDB" w:rsidRDefault="00860CDB" w:rsidP="00610D3B">
      <w:pPr>
        <w:spacing w:after="135" w:line="240" w:lineRule="auto"/>
        <w:jc w:val="both"/>
        <w:rPr>
          <w:rFonts w:ascii="Verdana" w:eastAsia="Times New Roman" w:hAnsi="Verdana" w:cs="Times New Roman"/>
          <w:b/>
          <w:color w:val="C00000"/>
          <w:sz w:val="20"/>
          <w:szCs w:val="20"/>
          <w:lang w:eastAsia="ru-RU"/>
        </w:rPr>
      </w:pPr>
    </w:p>
    <w:p w:rsidR="00610D3B" w:rsidRPr="00610D3B" w:rsidRDefault="00610D3B" w:rsidP="00610D3B">
      <w:pPr>
        <w:spacing w:after="135" w:line="240" w:lineRule="auto"/>
        <w:jc w:val="both"/>
        <w:rPr>
          <w:rFonts w:ascii="Verdana" w:eastAsia="Times New Roman" w:hAnsi="Verdana" w:cs="Times New Roman"/>
          <w:b/>
          <w:color w:val="C00000"/>
          <w:sz w:val="20"/>
          <w:szCs w:val="20"/>
          <w:lang w:eastAsia="ru-RU"/>
        </w:rPr>
      </w:pPr>
      <w:r w:rsidRPr="00610D3B">
        <w:rPr>
          <w:rFonts w:ascii="Verdana" w:eastAsia="Times New Roman" w:hAnsi="Verdana" w:cs="Times New Roman"/>
          <w:b/>
          <w:color w:val="C00000"/>
          <w:sz w:val="20"/>
          <w:szCs w:val="20"/>
          <w:lang w:eastAsia="ru-RU"/>
        </w:rPr>
        <w:lastRenderedPageBreak/>
        <w:t>ИГРЫ ДЛЯ ДЕТЕЙ С СДВГ: ТРЕНИРОВКИ ФУНКЦИЙ, НАРУШЕННЫХ ВСЛЕДСТВИЕ СДВГ</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Значение различных игр для интеллектуального, творческого, эмоционального развития ребенка невозможно переоценить. Ребенок развивается в игре, он усваивает социальные роли, снимает стресс, связанный с адаптацией к новой ситуации или к новым условиям, проявляет все те способности, которые в нем заложены.</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Игры также являются прекрасной </w:t>
      </w:r>
      <w:proofErr w:type="spellStart"/>
      <w:r w:rsidRPr="00610D3B">
        <w:rPr>
          <w:rFonts w:ascii="Verdana" w:eastAsia="Times New Roman" w:hAnsi="Verdana" w:cs="Times New Roman"/>
          <w:sz w:val="20"/>
          <w:szCs w:val="20"/>
          <w:lang w:eastAsia="ru-RU"/>
        </w:rPr>
        <w:t>коррекционой</w:t>
      </w:r>
      <w:proofErr w:type="spellEnd"/>
      <w:r w:rsidRPr="00610D3B">
        <w:rPr>
          <w:rFonts w:ascii="Verdana" w:eastAsia="Times New Roman" w:hAnsi="Verdana" w:cs="Times New Roman"/>
          <w:sz w:val="20"/>
          <w:szCs w:val="20"/>
          <w:lang w:eastAsia="ru-RU"/>
        </w:rPr>
        <w:t xml:space="preserve"> методикой, направленной на развитие </w:t>
      </w:r>
      <w:proofErr w:type="spellStart"/>
      <w:r w:rsidRPr="00610D3B">
        <w:rPr>
          <w:rFonts w:ascii="Verdana" w:eastAsia="Times New Roman" w:hAnsi="Verdana" w:cs="Times New Roman"/>
          <w:sz w:val="20"/>
          <w:szCs w:val="20"/>
          <w:lang w:eastAsia="ru-RU"/>
        </w:rPr>
        <w:t>дефицитарных</w:t>
      </w:r>
      <w:proofErr w:type="spellEnd"/>
      <w:r w:rsidRPr="00610D3B">
        <w:rPr>
          <w:rFonts w:ascii="Verdana" w:eastAsia="Times New Roman" w:hAnsi="Verdana" w:cs="Times New Roman"/>
          <w:sz w:val="20"/>
          <w:szCs w:val="20"/>
          <w:lang w:eastAsia="ru-RU"/>
        </w:rPr>
        <w:t xml:space="preserve"> функций детей с отклонениями в развития, задержками развития, детей с СДВГ.</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Каковы </w:t>
      </w:r>
      <w:proofErr w:type="spellStart"/>
      <w:r w:rsidRPr="00610D3B">
        <w:rPr>
          <w:rFonts w:ascii="Verdana" w:eastAsia="Times New Roman" w:hAnsi="Verdana" w:cs="Times New Roman"/>
          <w:sz w:val="20"/>
          <w:szCs w:val="20"/>
          <w:lang w:eastAsia="ru-RU"/>
        </w:rPr>
        <w:t>дефицитарные</w:t>
      </w:r>
      <w:proofErr w:type="spellEnd"/>
      <w:r w:rsidRPr="00610D3B">
        <w:rPr>
          <w:rFonts w:ascii="Verdana" w:eastAsia="Times New Roman" w:hAnsi="Verdana" w:cs="Times New Roman"/>
          <w:sz w:val="20"/>
          <w:szCs w:val="20"/>
          <w:lang w:eastAsia="ru-RU"/>
        </w:rPr>
        <w:t xml:space="preserve"> функции </w:t>
      </w:r>
      <w:proofErr w:type="spellStart"/>
      <w:r w:rsidRPr="00610D3B">
        <w:rPr>
          <w:rFonts w:ascii="Verdana" w:eastAsia="Times New Roman" w:hAnsi="Verdana" w:cs="Times New Roman"/>
          <w:sz w:val="20"/>
          <w:szCs w:val="20"/>
          <w:lang w:eastAsia="ru-RU"/>
        </w:rPr>
        <w:t>гиперактивных</w:t>
      </w:r>
      <w:proofErr w:type="spellEnd"/>
      <w:r w:rsidRPr="00610D3B">
        <w:rPr>
          <w:rFonts w:ascii="Verdana" w:eastAsia="Times New Roman" w:hAnsi="Verdana" w:cs="Times New Roman"/>
          <w:sz w:val="20"/>
          <w:szCs w:val="20"/>
          <w:lang w:eastAsia="ru-RU"/>
        </w:rPr>
        <w:t xml:space="preserve"> детей? Это низкая способность концентрировать внимание, слабая оперативная память, неспособность тормозить себя и не отвлекаться, плохой самоконтроль, трудности планирования и предсказания результатов той или иной деятельности.</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Шумные игры</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Часто </w:t>
      </w:r>
      <w:proofErr w:type="spellStart"/>
      <w:r w:rsidRPr="00610D3B">
        <w:rPr>
          <w:rFonts w:ascii="Verdana" w:eastAsia="Times New Roman" w:hAnsi="Verdana" w:cs="Times New Roman"/>
          <w:sz w:val="20"/>
          <w:szCs w:val="20"/>
          <w:lang w:eastAsia="ru-RU"/>
        </w:rPr>
        <w:t>гиперактивный</w:t>
      </w:r>
      <w:proofErr w:type="spellEnd"/>
      <w:r w:rsidRPr="00610D3B">
        <w:rPr>
          <w:rFonts w:ascii="Verdana" w:eastAsia="Times New Roman" w:hAnsi="Verdana" w:cs="Times New Roman"/>
          <w:sz w:val="20"/>
          <w:szCs w:val="20"/>
          <w:lang w:eastAsia="ru-RU"/>
        </w:rPr>
        <w:t xml:space="preserve"> ребенок выбирает шумные игры. Это естественно, ведь ему трудно сдерживать себя и трудно оставаться на одном месте. Поэтому вполне логично подбирать для него подвижные игры. Подвижные игры по правилам не только развивают определенные качества, они также приучают </w:t>
      </w:r>
      <w:proofErr w:type="spellStart"/>
      <w:r w:rsidRPr="00610D3B">
        <w:rPr>
          <w:rFonts w:ascii="Verdana" w:eastAsia="Times New Roman" w:hAnsi="Verdana" w:cs="Times New Roman"/>
          <w:sz w:val="20"/>
          <w:szCs w:val="20"/>
          <w:lang w:eastAsia="ru-RU"/>
        </w:rPr>
        <w:t>гиперактивного</w:t>
      </w:r>
      <w:proofErr w:type="spellEnd"/>
      <w:r w:rsidRPr="00610D3B">
        <w:rPr>
          <w:rFonts w:ascii="Verdana" w:eastAsia="Times New Roman" w:hAnsi="Verdana" w:cs="Times New Roman"/>
          <w:sz w:val="20"/>
          <w:szCs w:val="20"/>
          <w:lang w:eastAsia="ru-RU"/>
        </w:rPr>
        <w:t xml:space="preserve"> ребенка к дисциплине, к подчинению своей деятельности определенной цели. Игры с очень четкими правилами способствуют развитию внимания.</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В подвижных играх ребенок с СДВГ также развивается эмоционально. Он учится контролировать свое поведение, учится терпеть и ждать, откладывать желаемое на потом. Все эти качества потом пригодятся ему в общении со сверстниками и взрослыми.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В подвижных играх также развивается мышление ребенка. Ведь он все время должен удерживать в голове несколько компонентов ситуации и оперировать ими мысленно. Ребенок учится также подмечать детали. Если он чего-то не учтет или забудет, он может проиграть.</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Подвижные игры развивают ребенка физически, тренируют его ловкость, гибкость, учат избегать травматических ситуаций. Наконец, если у ребенка начинает получаться играть вместе с другими детьми, это повышает его самооценку и авторитет в глазах других детей.</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Невозможность постановки комплексной задачи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Чтобы помочь ребенку с СДВГ развиваться и успешно обучаться, необходимо помнить о невозможности постановки комплексной задачи в самом начале. </w:t>
      </w:r>
      <w:proofErr w:type="spellStart"/>
      <w:r w:rsidRPr="00610D3B">
        <w:rPr>
          <w:rFonts w:ascii="Verdana" w:eastAsia="Times New Roman" w:hAnsi="Verdana" w:cs="Times New Roman"/>
          <w:sz w:val="20"/>
          <w:szCs w:val="20"/>
          <w:lang w:eastAsia="ru-RU"/>
        </w:rPr>
        <w:t>Гиперактивный</w:t>
      </w:r>
      <w:proofErr w:type="spellEnd"/>
      <w:r w:rsidRPr="00610D3B">
        <w:rPr>
          <w:rFonts w:ascii="Verdana" w:eastAsia="Times New Roman" w:hAnsi="Verdana" w:cs="Times New Roman"/>
          <w:sz w:val="20"/>
          <w:szCs w:val="20"/>
          <w:lang w:eastAsia="ru-RU"/>
        </w:rPr>
        <w:t xml:space="preserve"> ребенок без должной тренировки не может одновременно внимательно слушать, спокойно сидеть и сдерживать свои импульсы.</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На первом этапе каждая игра должна быть нацелена на развитие какого-то одного качества. Удерживая несколько условий в голове, ребенок может ни одного из них не выполнить, быстро истощиться и начать переживать свою неудачу.</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Например, если цель игры-внимательно следить за действиями партнеров и быстро на эти действия реагировать, то можно не обращать внимание на несдержанность и постоянные перемещения в пространстве.</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Если в задачу игры входит тренировка сдержанности, то концентрировать внимание на чем-то необязательно.</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"Найди отличие" (Лютова Е.К., Монина Г.Б.)</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развитие умения концентрировать внимание на деталях.</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Ребенок рисует любую несложную картинку </w:t>
      </w:r>
      <w:proofErr w:type="gramStart"/>
      <w:r w:rsidRPr="00610D3B">
        <w:rPr>
          <w:rFonts w:ascii="Verdana" w:eastAsia="Times New Roman" w:hAnsi="Verdana" w:cs="Times New Roman"/>
          <w:sz w:val="20"/>
          <w:szCs w:val="20"/>
          <w:lang w:eastAsia="ru-RU"/>
        </w:rPr>
        <w:t>( котик</w:t>
      </w:r>
      <w:proofErr w:type="gramEnd"/>
      <w:r w:rsidRPr="00610D3B">
        <w:rPr>
          <w:rFonts w:ascii="Verdana" w:eastAsia="Times New Roman" w:hAnsi="Verdana" w:cs="Times New Roman"/>
          <w:sz w:val="20"/>
          <w:szCs w:val="20"/>
          <w:lang w:eastAsia="ru-RU"/>
        </w:rPr>
        <w:t xml:space="preserve">, домик и </w:t>
      </w:r>
      <w:proofErr w:type="spellStart"/>
      <w:r w:rsidRPr="00610D3B">
        <w:rPr>
          <w:rFonts w:ascii="Verdana" w:eastAsia="Times New Roman" w:hAnsi="Verdana" w:cs="Times New Roman"/>
          <w:sz w:val="20"/>
          <w:szCs w:val="20"/>
          <w:lang w:eastAsia="ru-RU"/>
        </w:rPr>
        <w:t>др</w:t>
      </w:r>
      <w:proofErr w:type="spellEnd"/>
      <w:r w:rsidRPr="00610D3B">
        <w:rPr>
          <w:rFonts w:ascii="Verdana" w:eastAsia="Times New Roman" w:hAnsi="Verdana" w:cs="Times New Roman"/>
          <w:sz w:val="20"/>
          <w:szCs w:val="20"/>
          <w:lang w:eastAsia="ru-RU"/>
        </w:rPr>
        <w:t>) и передает ее взрослому, а сам отворачивается.</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"Гвалт" (</w:t>
      </w:r>
      <w:proofErr w:type="spellStart"/>
      <w:r w:rsidRPr="00610D3B">
        <w:rPr>
          <w:rFonts w:ascii="Verdana" w:eastAsia="Times New Roman" w:hAnsi="Verdana" w:cs="Times New Roman"/>
          <w:b/>
          <w:bCs/>
          <w:color w:val="611E1E"/>
          <w:lang w:eastAsia="ru-RU"/>
        </w:rPr>
        <w:t>Коротаева</w:t>
      </w:r>
      <w:proofErr w:type="spellEnd"/>
      <w:r w:rsidRPr="00610D3B">
        <w:rPr>
          <w:rFonts w:ascii="Verdana" w:eastAsia="Times New Roman" w:hAnsi="Verdana" w:cs="Times New Roman"/>
          <w:b/>
          <w:bCs/>
          <w:color w:val="611E1E"/>
          <w:lang w:eastAsia="ru-RU"/>
        </w:rPr>
        <w:t xml:space="preserve"> Е.В., 1997)</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развитие концентрации внимания.</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lastRenderedPageBreak/>
        <w:t>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Желательно, чтобы до того как войдет водящий, каждый ребенок повторил вслух доставшееся ему слово.</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"Говори!" (Лютова Е.К., Монина Г.Б.)</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развитие умения контролировать импульсивные действия.</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"Разговор с руками" (Шевцова И.В.)</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Цель: научить детей контролировать свои действия. Если ребенок подрался, что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610D3B">
        <w:rPr>
          <w:rFonts w:ascii="Verdana" w:eastAsia="Times New Roman" w:hAnsi="Verdana" w:cs="Times New Roman"/>
          <w:sz w:val="20"/>
          <w:szCs w:val="20"/>
          <w:lang w:eastAsia="ru-RU"/>
        </w:rPr>
        <w:t>гиперактивными</w:t>
      </w:r>
      <w:proofErr w:type="spellEnd"/>
      <w:r w:rsidRPr="00610D3B">
        <w:rPr>
          <w:rFonts w:ascii="Verdana" w:eastAsia="Times New Roman" w:hAnsi="Verdana" w:cs="Times New Roman"/>
          <w:sz w:val="20"/>
          <w:szCs w:val="20"/>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"Запрещенное движение" (</w:t>
      </w:r>
      <w:proofErr w:type="spellStart"/>
      <w:r w:rsidRPr="00610D3B">
        <w:rPr>
          <w:rFonts w:ascii="Verdana" w:eastAsia="Times New Roman" w:hAnsi="Verdana" w:cs="Times New Roman"/>
          <w:b/>
          <w:bCs/>
          <w:color w:val="611E1E"/>
          <w:lang w:eastAsia="ru-RU"/>
        </w:rPr>
        <w:t>Кряжева</w:t>
      </w:r>
      <w:proofErr w:type="spellEnd"/>
      <w:r w:rsidRPr="00610D3B">
        <w:rPr>
          <w:rFonts w:ascii="Verdana" w:eastAsia="Times New Roman" w:hAnsi="Verdana" w:cs="Times New Roman"/>
          <w:b/>
          <w:bCs/>
          <w:color w:val="611E1E"/>
          <w:lang w:eastAsia="ru-RU"/>
        </w:rPr>
        <w:t xml:space="preserve"> Н.Л., 1997)</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"Личный подвиг"</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Несдержанному, импульсивному ребенку дается индивидуальное задание — подняв для ответа руку, самому ее опустить и обдумать то, что хочешь сказать, вновь поднять руку, опять ее опустить и обсудить предполагаемый ответ с соседом. Только после этого вновь поднять руку.</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Тренировка сразу двух функций</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Проведя работу по развитию одной функции и получив положительные результаты, можно переходить к тренировке сразу двух функций. Например, через игру могут тренироваться внимание и контроль импульсивности или внимание и контроль двигательной активности.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Когда у </w:t>
      </w:r>
      <w:proofErr w:type="spellStart"/>
      <w:r w:rsidRPr="00610D3B">
        <w:rPr>
          <w:rFonts w:ascii="Verdana" w:eastAsia="Times New Roman" w:hAnsi="Verdana" w:cs="Times New Roman"/>
          <w:sz w:val="20"/>
          <w:szCs w:val="20"/>
          <w:lang w:eastAsia="ru-RU"/>
        </w:rPr>
        <w:t>гиперактивного</w:t>
      </w:r>
      <w:proofErr w:type="spellEnd"/>
      <w:r w:rsidRPr="00610D3B">
        <w:rPr>
          <w:rFonts w:ascii="Verdana" w:eastAsia="Times New Roman" w:hAnsi="Verdana" w:cs="Times New Roman"/>
          <w:sz w:val="20"/>
          <w:szCs w:val="20"/>
          <w:lang w:eastAsia="ru-RU"/>
        </w:rPr>
        <w:t xml:space="preserve"> ребенка появляется опыт участия в коллективных играх на развитие сразу двух функций, можно постепенно начать заниматься с ним более сложными игровыми формами, предполагающими развитие сразу всех функций в одной и той же игре. </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"Слушай хлопки" (Чистякова М.И., 1990)</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тренировка внимания и контроль двигательной активности.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lastRenderedPageBreak/>
        <w:t>"</w:t>
      </w:r>
      <w:proofErr w:type="spellStart"/>
      <w:r w:rsidRPr="00610D3B">
        <w:rPr>
          <w:rFonts w:ascii="Verdana" w:eastAsia="Times New Roman" w:hAnsi="Verdana" w:cs="Times New Roman"/>
          <w:b/>
          <w:bCs/>
          <w:color w:val="611E1E"/>
          <w:lang w:eastAsia="ru-RU"/>
        </w:rPr>
        <w:t>Кричалки-шепталки-молчалки</w:t>
      </w:r>
      <w:proofErr w:type="spellEnd"/>
      <w:r w:rsidRPr="00610D3B">
        <w:rPr>
          <w:rFonts w:ascii="Verdana" w:eastAsia="Times New Roman" w:hAnsi="Verdana" w:cs="Times New Roman"/>
          <w:b/>
          <w:bCs/>
          <w:color w:val="611E1E"/>
          <w:lang w:eastAsia="ru-RU"/>
        </w:rPr>
        <w:t xml:space="preserve">" (Шевцова И.В.) </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развитие наблюдательности, умения действовать по правилу, контроль двигательной активности.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610D3B">
        <w:rPr>
          <w:rFonts w:ascii="Verdana" w:eastAsia="Times New Roman" w:hAnsi="Verdana" w:cs="Times New Roman"/>
          <w:sz w:val="20"/>
          <w:szCs w:val="20"/>
          <w:lang w:eastAsia="ru-RU"/>
        </w:rPr>
        <w:t>кричалку</w:t>
      </w:r>
      <w:proofErr w:type="spellEnd"/>
      <w:r w:rsidRPr="00610D3B">
        <w:rPr>
          <w:rFonts w:ascii="Verdana" w:eastAsia="Times New Roman" w:hAnsi="Verdana" w:cs="Times New Roman"/>
          <w:sz w:val="20"/>
          <w:szCs w:val="20"/>
          <w:lang w:eastAsia="ru-RU"/>
        </w:rPr>
        <w:t>" — можно бегать, кричать, сильно шуметь; желтая ладонь — "</w:t>
      </w:r>
      <w:proofErr w:type="spellStart"/>
      <w:r w:rsidRPr="00610D3B">
        <w:rPr>
          <w:rFonts w:ascii="Verdana" w:eastAsia="Times New Roman" w:hAnsi="Verdana" w:cs="Times New Roman"/>
          <w:sz w:val="20"/>
          <w:szCs w:val="20"/>
          <w:lang w:eastAsia="ru-RU"/>
        </w:rPr>
        <w:t>шепталка</w:t>
      </w:r>
      <w:proofErr w:type="spellEnd"/>
      <w:r w:rsidRPr="00610D3B">
        <w:rPr>
          <w:rFonts w:ascii="Verdana" w:eastAsia="Times New Roman" w:hAnsi="Verdana" w:cs="Times New Roman"/>
          <w:sz w:val="20"/>
          <w:szCs w:val="20"/>
          <w:lang w:eastAsia="ru-RU"/>
        </w:rPr>
        <w:t>" — можно тихо передвигаться и шептаться, на сигнал "</w:t>
      </w:r>
      <w:proofErr w:type="spellStart"/>
      <w:r w:rsidRPr="00610D3B">
        <w:rPr>
          <w:rFonts w:ascii="Verdana" w:eastAsia="Times New Roman" w:hAnsi="Verdana" w:cs="Times New Roman"/>
          <w:sz w:val="20"/>
          <w:szCs w:val="20"/>
          <w:lang w:eastAsia="ru-RU"/>
        </w:rPr>
        <w:t>молчалка</w:t>
      </w:r>
      <w:proofErr w:type="spellEnd"/>
      <w:r w:rsidRPr="00610D3B">
        <w:rPr>
          <w:rFonts w:ascii="Verdana" w:eastAsia="Times New Roman" w:hAnsi="Verdana" w:cs="Times New Roman"/>
          <w:sz w:val="20"/>
          <w:szCs w:val="20"/>
          <w:lang w:eastAsia="ru-RU"/>
        </w:rPr>
        <w:t>" — синяя ладонь — дети должны замереть на месте или лечь на пол и не шевелиться. Заканчивать игру следует "</w:t>
      </w:r>
      <w:proofErr w:type="spellStart"/>
      <w:r w:rsidRPr="00610D3B">
        <w:rPr>
          <w:rFonts w:ascii="Verdana" w:eastAsia="Times New Roman" w:hAnsi="Verdana" w:cs="Times New Roman"/>
          <w:sz w:val="20"/>
          <w:szCs w:val="20"/>
          <w:lang w:eastAsia="ru-RU"/>
        </w:rPr>
        <w:t>молчалками</w:t>
      </w:r>
      <w:proofErr w:type="spellEnd"/>
      <w:r w:rsidRPr="00610D3B">
        <w:rPr>
          <w:rFonts w:ascii="Verdana" w:eastAsia="Times New Roman" w:hAnsi="Verdana" w:cs="Times New Roman"/>
          <w:sz w:val="20"/>
          <w:szCs w:val="20"/>
          <w:lang w:eastAsia="ru-RU"/>
        </w:rPr>
        <w:t>".</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"Слалом-гигант" Развитие внимания и контроль двигательной активности.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Из стульев делаются две параллельные "трассы" слалома, которые соревнующиеся команды должны преодолеть, двигаясь в оба конца вперед спиной. Тот, кто, лавируя между стульями, заденет один из них, возвращается на старт для повторной попытки. Побеждает команда, первой прошедшая трассу без ошибок.</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 xml:space="preserve">"Мяч в круге" </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Стоя в круге, участники перебрасывают друг другу 1, 2, 3 и более мячей, сигнализируя о своих намерениях без помощи слов. Выбывает тот, чей брошенный мяч не был пойман.</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"Скамья запасных"</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Контроль импульсов и двигательной активности.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Выбывший из какой-либо игры должен сидеть на стуле до ее окончания. Если он встанет со стула или будет вертеться, на всю команду налагается штрафное очко или засчитывается поражение.</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 xml:space="preserve">"Скалолазы" </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Концентрация внимания, контроль импульсивных движений</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Участники должны пройти вдоль свободной стены, прислоняясь к ней раз за разом минимум тремя конечностями. Кто оторвал или передвинул одновременно две конечности, считается "сорвавшимся" и возвращается на старт. Побеждает команда, первая всем составом добравшаяся до противоположного угла.</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b/>
          <w:bCs/>
          <w:sz w:val="20"/>
          <w:szCs w:val="20"/>
          <w:lang w:eastAsia="ru-RU"/>
        </w:rPr>
        <w:t xml:space="preserve">"Съедобное — несъедобное", "Черное с белым не носить", "да" и "нет" не говорить и подобные игры, требующие самоконтроля во избежание импульсивных реакций. </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Игры для детей с агрессивным поведением</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Есть довольно много подвижных игр, в которые можно играть с агрессивными детьми. Чем же эти игры могут помочь агрессивным детям?</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Специальные подвижные игры могут помочь ребенку снимать вербальную агрессию, выплескивать гнев в приемлемой форме. </w:t>
      </w:r>
      <w:proofErr w:type="spellStart"/>
      <w:r w:rsidRPr="00610D3B">
        <w:rPr>
          <w:rFonts w:ascii="Verdana" w:eastAsia="Times New Roman" w:hAnsi="Verdana" w:cs="Times New Roman"/>
          <w:sz w:val="20"/>
          <w:szCs w:val="20"/>
          <w:lang w:eastAsia="ru-RU"/>
        </w:rPr>
        <w:t>Гиперактивный</w:t>
      </w:r>
      <w:proofErr w:type="spellEnd"/>
      <w:r w:rsidRPr="00610D3B">
        <w:rPr>
          <w:rFonts w:ascii="Verdana" w:eastAsia="Times New Roman" w:hAnsi="Verdana" w:cs="Times New Roman"/>
          <w:sz w:val="20"/>
          <w:szCs w:val="20"/>
          <w:lang w:eastAsia="ru-RU"/>
        </w:rPr>
        <w:t xml:space="preserve"> агрессивный ребенок может научиться направлять свою невербальную агрессию в нужное русло. Некоторые игры учат агрессивного ребенка считаться с другими людьми, оказывать поддержку другому ребенку, сопереживать, а также учат эффективным способам общения. В играх агрессивный ребенок может снять излишнее эмоциональное и мышечное напряжение, негативное настроение и восстановить свои силы.</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Очень хорошим ресурсом, содержащим описание подвижных игр для агрессивных детей, является книга Лютовой Е.К., </w:t>
      </w:r>
      <w:proofErr w:type="spellStart"/>
      <w:r w:rsidRPr="00610D3B">
        <w:rPr>
          <w:rFonts w:ascii="Verdana" w:eastAsia="Times New Roman" w:hAnsi="Verdana" w:cs="Times New Roman"/>
          <w:sz w:val="20"/>
          <w:szCs w:val="20"/>
          <w:lang w:eastAsia="ru-RU"/>
        </w:rPr>
        <w:t>Мониной</w:t>
      </w:r>
      <w:proofErr w:type="spellEnd"/>
      <w:r w:rsidRPr="00610D3B">
        <w:rPr>
          <w:rFonts w:ascii="Verdana" w:eastAsia="Times New Roman" w:hAnsi="Verdana" w:cs="Times New Roman"/>
          <w:sz w:val="20"/>
          <w:szCs w:val="20"/>
          <w:lang w:eastAsia="ru-RU"/>
        </w:rPr>
        <w:t xml:space="preserve"> Г.Б "Шпаргалка для взрослых".</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Постепенное вовлечение в игру</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proofErr w:type="spellStart"/>
      <w:r w:rsidRPr="00610D3B">
        <w:rPr>
          <w:rFonts w:ascii="Verdana" w:eastAsia="Times New Roman" w:hAnsi="Verdana" w:cs="Times New Roman"/>
          <w:sz w:val="20"/>
          <w:szCs w:val="20"/>
          <w:lang w:eastAsia="ru-RU"/>
        </w:rPr>
        <w:t>Гиперактивные</w:t>
      </w:r>
      <w:proofErr w:type="spellEnd"/>
      <w:r w:rsidRPr="00610D3B">
        <w:rPr>
          <w:rFonts w:ascii="Verdana" w:eastAsia="Times New Roman" w:hAnsi="Verdana" w:cs="Times New Roman"/>
          <w:sz w:val="20"/>
          <w:szCs w:val="20"/>
          <w:lang w:eastAsia="ru-RU"/>
        </w:rPr>
        <w:t xml:space="preserve"> дети не слишком уверены в своих силах, но они хотят </w:t>
      </w:r>
      <w:proofErr w:type="spellStart"/>
      <w:r w:rsidRPr="00610D3B">
        <w:rPr>
          <w:rFonts w:ascii="Verdana" w:eastAsia="Times New Roman" w:hAnsi="Verdana" w:cs="Times New Roman"/>
          <w:sz w:val="20"/>
          <w:szCs w:val="20"/>
          <w:lang w:eastAsia="ru-RU"/>
        </w:rPr>
        <w:t>учавствовать</w:t>
      </w:r>
      <w:proofErr w:type="spellEnd"/>
      <w:r w:rsidRPr="00610D3B">
        <w:rPr>
          <w:rFonts w:ascii="Verdana" w:eastAsia="Times New Roman" w:hAnsi="Verdana" w:cs="Times New Roman"/>
          <w:sz w:val="20"/>
          <w:szCs w:val="20"/>
          <w:lang w:eastAsia="ru-RU"/>
        </w:rPr>
        <w:t xml:space="preserve"> во всех играх и мероприятиях. Если ребенок почувствует, что его неудача не вызывает отторжения, он будет пробовать свои силы снова и снова, сначала делая то, что у него получается легче всего, потом все остальное.</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В игре или в коллективной работе такому ребенку тяжело дожидаться своей очереди и считаться с интересами других. Поэтому лучше всего включать таких детей в игру поэтапно, начиная с индивидуальной работы, переходя к играм в маленькой группе, в конечном итоге переходить к коллективным играм.</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Компьютерные игры</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proofErr w:type="spellStart"/>
      <w:r w:rsidRPr="00610D3B">
        <w:rPr>
          <w:rFonts w:ascii="Verdana" w:eastAsia="Times New Roman" w:hAnsi="Verdana" w:cs="Times New Roman"/>
          <w:b/>
          <w:bCs/>
          <w:color w:val="611E1E"/>
          <w:lang w:eastAsia="ru-RU"/>
        </w:rPr>
        <w:lastRenderedPageBreak/>
        <w:t>Синдромальный</w:t>
      </w:r>
      <w:proofErr w:type="spellEnd"/>
      <w:r w:rsidRPr="00610D3B">
        <w:rPr>
          <w:rFonts w:ascii="Verdana" w:eastAsia="Times New Roman" w:hAnsi="Verdana" w:cs="Times New Roman"/>
          <w:b/>
          <w:bCs/>
          <w:color w:val="611E1E"/>
          <w:lang w:eastAsia="ru-RU"/>
        </w:rPr>
        <w:t xml:space="preserve"> подход</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proofErr w:type="spellStart"/>
      <w:r w:rsidRPr="00610D3B">
        <w:rPr>
          <w:rFonts w:ascii="Verdana" w:eastAsia="Times New Roman" w:hAnsi="Verdana" w:cs="Times New Roman"/>
          <w:sz w:val="20"/>
          <w:szCs w:val="20"/>
          <w:lang w:eastAsia="ru-RU"/>
        </w:rPr>
        <w:t>Синдромальная</w:t>
      </w:r>
      <w:proofErr w:type="spellEnd"/>
      <w:r w:rsidRPr="00610D3B">
        <w:rPr>
          <w:rFonts w:ascii="Verdana" w:eastAsia="Times New Roman" w:hAnsi="Verdana" w:cs="Times New Roman"/>
          <w:sz w:val="20"/>
          <w:szCs w:val="20"/>
          <w:lang w:eastAsia="ru-RU"/>
        </w:rPr>
        <w:t xml:space="preserve"> работа заключается в том, что ребенку дается интересная с точки зрения психолога/педагога произвольная деятельность. Эта деятельность, конечно же, подбирается с учетом предпочтений конкретного ребенка. В результате этой деятельности возникает </w:t>
      </w:r>
      <w:proofErr w:type="spellStart"/>
      <w:r w:rsidRPr="00610D3B">
        <w:rPr>
          <w:rFonts w:ascii="Verdana" w:eastAsia="Times New Roman" w:hAnsi="Verdana" w:cs="Times New Roman"/>
          <w:sz w:val="20"/>
          <w:szCs w:val="20"/>
          <w:lang w:eastAsia="ru-RU"/>
        </w:rPr>
        <w:t>постпроизвольное</w:t>
      </w:r>
      <w:proofErr w:type="spellEnd"/>
      <w:r w:rsidRPr="00610D3B">
        <w:rPr>
          <w:rFonts w:ascii="Verdana" w:eastAsia="Times New Roman" w:hAnsi="Verdana" w:cs="Times New Roman"/>
          <w:sz w:val="20"/>
          <w:szCs w:val="20"/>
          <w:lang w:eastAsia="ru-RU"/>
        </w:rPr>
        <w:t xml:space="preserve"> внимание. </w:t>
      </w:r>
      <w:proofErr w:type="spellStart"/>
      <w:r w:rsidRPr="00610D3B">
        <w:rPr>
          <w:rFonts w:ascii="Verdana" w:eastAsia="Times New Roman" w:hAnsi="Verdana" w:cs="Times New Roman"/>
          <w:sz w:val="20"/>
          <w:szCs w:val="20"/>
          <w:lang w:eastAsia="ru-RU"/>
        </w:rPr>
        <w:t>Постпроизвольное</w:t>
      </w:r>
      <w:proofErr w:type="spellEnd"/>
      <w:r w:rsidRPr="00610D3B">
        <w:rPr>
          <w:rFonts w:ascii="Verdana" w:eastAsia="Times New Roman" w:hAnsi="Verdana" w:cs="Times New Roman"/>
          <w:sz w:val="20"/>
          <w:szCs w:val="20"/>
          <w:lang w:eastAsia="ru-RU"/>
        </w:rPr>
        <w:t xml:space="preserve"> внимание-это когда человек сначала делает усилия, а потом ему становится интересно и он уже поддерживает уровень активного внимания без напряжения. </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Компьютерные игры</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Именно на </w:t>
      </w:r>
      <w:proofErr w:type="spellStart"/>
      <w:r w:rsidRPr="00610D3B">
        <w:rPr>
          <w:rFonts w:ascii="Verdana" w:eastAsia="Times New Roman" w:hAnsi="Verdana" w:cs="Times New Roman"/>
          <w:sz w:val="20"/>
          <w:szCs w:val="20"/>
          <w:lang w:eastAsia="ru-RU"/>
        </w:rPr>
        <w:t>поспроизвольном</w:t>
      </w:r>
      <w:proofErr w:type="spellEnd"/>
      <w:r w:rsidRPr="00610D3B">
        <w:rPr>
          <w:rFonts w:ascii="Verdana" w:eastAsia="Times New Roman" w:hAnsi="Verdana" w:cs="Times New Roman"/>
          <w:sz w:val="20"/>
          <w:szCs w:val="20"/>
          <w:lang w:eastAsia="ru-RU"/>
        </w:rPr>
        <w:t xml:space="preserve"> внимании формируется увлечение </w:t>
      </w:r>
      <w:proofErr w:type="spellStart"/>
      <w:r w:rsidRPr="00610D3B">
        <w:rPr>
          <w:rFonts w:ascii="Verdana" w:eastAsia="Times New Roman" w:hAnsi="Verdana" w:cs="Times New Roman"/>
          <w:sz w:val="20"/>
          <w:szCs w:val="20"/>
          <w:lang w:eastAsia="ru-RU"/>
        </w:rPr>
        <w:t>гиперактивных</w:t>
      </w:r>
      <w:proofErr w:type="spellEnd"/>
      <w:r w:rsidRPr="00610D3B">
        <w:rPr>
          <w:rFonts w:ascii="Verdana" w:eastAsia="Times New Roman" w:hAnsi="Verdana" w:cs="Times New Roman"/>
          <w:sz w:val="20"/>
          <w:szCs w:val="20"/>
          <w:lang w:eastAsia="ru-RU"/>
        </w:rPr>
        <w:t xml:space="preserve"> детей компьютерными играми. Несмотря на все нарекания различных специалистов в адрес сидения за компьютером, компьютерные игры имеют много положительных сторон.</w:t>
      </w:r>
    </w:p>
    <w:p w:rsidR="00610D3B" w:rsidRPr="00610D3B" w:rsidRDefault="00610D3B" w:rsidP="00610D3B">
      <w:pPr>
        <w:numPr>
          <w:ilvl w:val="0"/>
          <w:numId w:val="1"/>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610D3B">
        <w:rPr>
          <w:rFonts w:ascii="Verdana" w:eastAsia="Times New Roman" w:hAnsi="Verdana" w:cs="Times New Roman"/>
          <w:sz w:val="20"/>
          <w:szCs w:val="20"/>
          <w:lang w:eastAsia="ru-RU"/>
        </w:rPr>
        <w:t>ограниченное</w:t>
      </w:r>
      <w:proofErr w:type="gramEnd"/>
      <w:r w:rsidRPr="00610D3B">
        <w:rPr>
          <w:rFonts w:ascii="Verdana" w:eastAsia="Times New Roman" w:hAnsi="Verdana" w:cs="Times New Roman"/>
          <w:sz w:val="20"/>
          <w:szCs w:val="20"/>
          <w:lang w:eastAsia="ru-RU"/>
        </w:rPr>
        <w:t xml:space="preserve"> пространство дисплея компьютера позволяет организовать внимание </w:t>
      </w:r>
      <w:proofErr w:type="spellStart"/>
      <w:r w:rsidRPr="00610D3B">
        <w:rPr>
          <w:rFonts w:ascii="Verdana" w:eastAsia="Times New Roman" w:hAnsi="Verdana" w:cs="Times New Roman"/>
          <w:sz w:val="20"/>
          <w:szCs w:val="20"/>
          <w:lang w:eastAsia="ru-RU"/>
        </w:rPr>
        <w:t>гиперактивного</w:t>
      </w:r>
      <w:proofErr w:type="spellEnd"/>
      <w:r w:rsidRPr="00610D3B">
        <w:rPr>
          <w:rFonts w:ascii="Verdana" w:eastAsia="Times New Roman" w:hAnsi="Verdana" w:cs="Times New Roman"/>
          <w:sz w:val="20"/>
          <w:szCs w:val="20"/>
          <w:lang w:eastAsia="ru-RU"/>
        </w:rPr>
        <w:t xml:space="preserve"> ребенка. </w:t>
      </w:r>
      <w:proofErr w:type="spellStart"/>
      <w:r w:rsidRPr="00610D3B">
        <w:rPr>
          <w:rFonts w:ascii="Verdana" w:eastAsia="Times New Roman" w:hAnsi="Verdana" w:cs="Times New Roman"/>
          <w:sz w:val="20"/>
          <w:szCs w:val="20"/>
          <w:lang w:eastAsia="ru-RU"/>
        </w:rPr>
        <w:t>Гиперактивный</w:t>
      </w:r>
      <w:proofErr w:type="spellEnd"/>
      <w:r w:rsidRPr="00610D3B">
        <w:rPr>
          <w:rFonts w:ascii="Verdana" w:eastAsia="Times New Roman" w:hAnsi="Verdana" w:cs="Times New Roman"/>
          <w:sz w:val="20"/>
          <w:szCs w:val="20"/>
          <w:lang w:eastAsia="ru-RU"/>
        </w:rPr>
        <w:t xml:space="preserve"> ребенок может утомиться быстрее, чем любой другой, но не отвлечься. </w:t>
      </w:r>
    </w:p>
    <w:p w:rsidR="00610D3B" w:rsidRPr="00610D3B" w:rsidRDefault="00610D3B" w:rsidP="00610D3B">
      <w:pPr>
        <w:numPr>
          <w:ilvl w:val="0"/>
          <w:numId w:val="1"/>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610D3B">
        <w:rPr>
          <w:rFonts w:ascii="Verdana" w:eastAsia="Times New Roman" w:hAnsi="Verdana" w:cs="Times New Roman"/>
          <w:sz w:val="20"/>
          <w:szCs w:val="20"/>
          <w:lang w:eastAsia="ru-RU"/>
        </w:rPr>
        <w:t>компьютерные</w:t>
      </w:r>
      <w:proofErr w:type="gramEnd"/>
      <w:r w:rsidRPr="00610D3B">
        <w:rPr>
          <w:rFonts w:ascii="Verdana" w:eastAsia="Times New Roman" w:hAnsi="Verdana" w:cs="Times New Roman"/>
          <w:sz w:val="20"/>
          <w:szCs w:val="20"/>
          <w:lang w:eastAsia="ru-RU"/>
        </w:rPr>
        <w:t xml:space="preserve"> игры и упражнения-это достаточно азартная деятельность, что очень хорошо соответствует эмоциональным характеристикам </w:t>
      </w:r>
      <w:proofErr w:type="spellStart"/>
      <w:r w:rsidRPr="00610D3B">
        <w:rPr>
          <w:rFonts w:ascii="Verdana" w:eastAsia="Times New Roman" w:hAnsi="Verdana" w:cs="Times New Roman"/>
          <w:sz w:val="20"/>
          <w:szCs w:val="20"/>
          <w:lang w:eastAsia="ru-RU"/>
        </w:rPr>
        <w:t>гиперактивного</w:t>
      </w:r>
      <w:proofErr w:type="spellEnd"/>
      <w:r w:rsidRPr="00610D3B">
        <w:rPr>
          <w:rFonts w:ascii="Verdana" w:eastAsia="Times New Roman" w:hAnsi="Verdana" w:cs="Times New Roman"/>
          <w:sz w:val="20"/>
          <w:szCs w:val="20"/>
          <w:lang w:eastAsia="ru-RU"/>
        </w:rPr>
        <w:t xml:space="preserve"> ребенка. </w:t>
      </w:r>
    </w:p>
    <w:p w:rsidR="00610D3B" w:rsidRPr="00610D3B" w:rsidRDefault="00610D3B" w:rsidP="00610D3B">
      <w:pPr>
        <w:numPr>
          <w:ilvl w:val="0"/>
          <w:numId w:val="1"/>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610D3B">
        <w:rPr>
          <w:rFonts w:ascii="Verdana" w:eastAsia="Times New Roman" w:hAnsi="Verdana" w:cs="Times New Roman"/>
          <w:sz w:val="20"/>
          <w:szCs w:val="20"/>
          <w:lang w:eastAsia="ru-RU"/>
        </w:rPr>
        <w:t>в</w:t>
      </w:r>
      <w:proofErr w:type="gramEnd"/>
      <w:r w:rsidRPr="00610D3B">
        <w:rPr>
          <w:rFonts w:ascii="Verdana" w:eastAsia="Times New Roman" w:hAnsi="Verdana" w:cs="Times New Roman"/>
          <w:sz w:val="20"/>
          <w:szCs w:val="20"/>
          <w:lang w:eastAsia="ru-RU"/>
        </w:rPr>
        <w:t xml:space="preserve"> случае неудачи, ребенок может повторить всю игру или этап игры, и сравнив свои результаты с предыдущими, убедиться в том, что теперь у него получается лучше. </w:t>
      </w:r>
    </w:p>
    <w:p w:rsidR="00610D3B" w:rsidRPr="00610D3B" w:rsidRDefault="00610D3B" w:rsidP="00610D3B">
      <w:pPr>
        <w:numPr>
          <w:ilvl w:val="0"/>
          <w:numId w:val="1"/>
        </w:numPr>
        <w:spacing w:before="100" w:beforeAutospacing="1" w:after="105" w:line="240" w:lineRule="auto"/>
        <w:ind w:left="255"/>
        <w:jc w:val="both"/>
        <w:rPr>
          <w:rFonts w:ascii="Verdana" w:eastAsia="Times New Roman" w:hAnsi="Verdana" w:cs="Times New Roman"/>
          <w:sz w:val="20"/>
          <w:szCs w:val="20"/>
          <w:lang w:eastAsia="ru-RU"/>
        </w:rPr>
      </w:pPr>
      <w:proofErr w:type="gramStart"/>
      <w:r w:rsidRPr="00610D3B">
        <w:rPr>
          <w:rFonts w:ascii="Verdana" w:eastAsia="Times New Roman" w:hAnsi="Verdana" w:cs="Times New Roman"/>
          <w:sz w:val="20"/>
          <w:szCs w:val="20"/>
          <w:lang w:eastAsia="ru-RU"/>
        </w:rPr>
        <w:t>компьютер</w:t>
      </w:r>
      <w:proofErr w:type="gramEnd"/>
      <w:r w:rsidRPr="00610D3B">
        <w:rPr>
          <w:rFonts w:ascii="Verdana" w:eastAsia="Times New Roman" w:hAnsi="Verdana" w:cs="Times New Roman"/>
          <w:sz w:val="20"/>
          <w:szCs w:val="20"/>
          <w:lang w:eastAsia="ru-RU"/>
        </w:rPr>
        <w:t xml:space="preserve"> — это очень визуально и наглядно, что дает возможность </w:t>
      </w:r>
      <w:proofErr w:type="spellStart"/>
      <w:r w:rsidRPr="00610D3B">
        <w:rPr>
          <w:rFonts w:ascii="Verdana" w:eastAsia="Times New Roman" w:hAnsi="Verdana" w:cs="Times New Roman"/>
          <w:sz w:val="20"/>
          <w:szCs w:val="20"/>
          <w:lang w:eastAsia="ru-RU"/>
        </w:rPr>
        <w:t>гиперактивному</w:t>
      </w:r>
      <w:proofErr w:type="spellEnd"/>
      <w:r w:rsidRPr="00610D3B">
        <w:rPr>
          <w:rFonts w:ascii="Verdana" w:eastAsia="Times New Roman" w:hAnsi="Verdana" w:cs="Times New Roman"/>
          <w:sz w:val="20"/>
          <w:szCs w:val="20"/>
          <w:lang w:eastAsia="ru-RU"/>
        </w:rPr>
        <w:t xml:space="preserve"> ребенку лучше усваивать любой материал. </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Если ограничивать время нахождения ребенка за компьютером, то можно использовать компьютерные ресурсы для развития его </w:t>
      </w:r>
      <w:proofErr w:type="spellStart"/>
      <w:r w:rsidRPr="00610D3B">
        <w:rPr>
          <w:rFonts w:ascii="Verdana" w:eastAsia="Times New Roman" w:hAnsi="Verdana" w:cs="Times New Roman"/>
          <w:sz w:val="20"/>
          <w:szCs w:val="20"/>
          <w:lang w:eastAsia="ru-RU"/>
        </w:rPr>
        <w:t>дефицитарных</w:t>
      </w:r>
      <w:proofErr w:type="spellEnd"/>
      <w:r w:rsidRPr="00610D3B">
        <w:rPr>
          <w:rFonts w:ascii="Verdana" w:eastAsia="Times New Roman" w:hAnsi="Verdana" w:cs="Times New Roman"/>
          <w:sz w:val="20"/>
          <w:szCs w:val="20"/>
          <w:lang w:eastAsia="ru-RU"/>
        </w:rPr>
        <w:t xml:space="preserve"> функций.</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Программные пакеты "Зоопарк" и "Внимание" предлагают тестирование различных функций внимания и дальнейшие тренировки этих функций по результатам тестов.</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Программы из этих пакетов созданы для развития интенсивности внимания, переключаемости, способности удерживать и эффективно распределять внимание.</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Настольные игры</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Существует очень много хороших настольных игр, которые можно использовать для развития ребенка с СДВГ. Обязательным условием подбора настольных игр для такого ребенка является отсутствие монотонности. Подобрать такие настольные игры, которые могли бы заинтересовать </w:t>
      </w:r>
      <w:proofErr w:type="spellStart"/>
      <w:r w:rsidRPr="00610D3B">
        <w:rPr>
          <w:rFonts w:ascii="Verdana" w:eastAsia="Times New Roman" w:hAnsi="Verdana" w:cs="Times New Roman"/>
          <w:sz w:val="20"/>
          <w:szCs w:val="20"/>
          <w:lang w:eastAsia="ru-RU"/>
        </w:rPr>
        <w:t>гиперактивного</w:t>
      </w:r>
      <w:proofErr w:type="spellEnd"/>
      <w:r w:rsidRPr="00610D3B">
        <w:rPr>
          <w:rFonts w:ascii="Verdana" w:eastAsia="Times New Roman" w:hAnsi="Verdana" w:cs="Times New Roman"/>
          <w:sz w:val="20"/>
          <w:szCs w:val="20"/>
          <w:lang w:eastAsia="ru-RU"/>
        </w:rPr>
        <w:t xml:space="preserve"> ребенка — не такая простая задача. Тем не менее, родителям очень желательно делать усилия в этом направлении. </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Прежде всего, правила и условия настольных игр совершенно четкие, не размытые и не вызывающие разночтений. Как следствие, для ребенка это очень хорошая возможность тренировки внимания. Поскольку ходы в такой игре делаются по очереди, </w:t>
      </w:r>
      <w:proofErr w:type="spellStart"/>
      <w:r w:rsidRPr="00610D3B">
        <w:rPr>
          <w:rFonts w:ascii="Verdana" w:eastAsia="Times New Roman" w:hAnsi="Verdana" w:cs="Times New Roman"/>
          <w:sz w:val="20"/>
          <w:szCs w:val="20"/>
          <w:lang w:eastAsia="ru-RU"/>
        </w:rPr>
        <w:t>гиперактивный</w:t>
      </w:r>
      <w:proofErr w:type="spellEnd"/>
      <w:r w:rsidRPr="00610D3B">
        <w:rPr>
          <w:rFonts w:ascii="Verdana" w:eastAsia="Times New Roman" w:hAnsi="Verdana" w:cs="Times New Roman"/>
          <w:sz w:val="20"/>
          <w:szCs w:val="20"/>
          <w:lang w:eastAsia="ru-RU"/>
        </w:rPr>
        <w:t xml:space="preserve"> ребенок учится ждать и контролировать свои импульсы </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Настольные игры полезны </w:t>
      </w:r>
      <w:proofErr w:type="spellStart"/>
      <w:r w:rsidRPr="00610D3B">
        <w:rPr>
          <w:rFonts w:ascii="Verdana" w:eastAsia="Times New Roman" w:hAnsi="Verdana" w:cs="Times New Roman"/>
          <w:sz w:val="20"/>
          <w:szCs w:val="20"/>
          <w:lang w:eastAsia="ru-RU"/>
        </w:rPr>
        <w:t>гиперактивному</w:t>
      </w:r>
      <w:proofErr w:type="spellEnd"/>
      <w:r w:rsidRPr="00610D3B">
        <w:rPr>
          <w:rFonts w:ascii="Verdana" w:eastAsia="Times New Roman" w:hAnsi="Verdana" w:cs="Times New Roman"/>
          <w:sz w:val="20"/>
          <w:szCs w:val="20"/>
          <w:lang w:eastAsia="ru-RU"/>
        </w:rPr>
        <w:t xml:space="preserve"> ребенку во многих отношениях. Они, например, учат такого ребенка следовать определенным правилам и развивают способность к продуктивной целенаправленной деятельности.</w:t>
      </w:r>
    </w:p>
    <w:p w:rsidR="00610D3B" w:rsidRPr="00610D3B" w:rsidRDefault="00610D3B" w:rsidP="00610D3B">
      <w:pPr>
        <w:pBdr>
          <w:bottom w:val="single" w:sz="6" w:space="0" w:color="000000"/>
        </w:pBdr>
        <w:spacing w:before="135" w:after="135" w:line="240" w:lineRule="auto"/>
        <w:jc w:val="both"/>
        <w:outlineLvl w:val="1"/>
        <w:rPr>
          <w:rFonts w:ascii="Verdana" w:eastAsia="Times New Roman" w:hAnsi="Verdana" w:cs="Times New Roman"/>
          <w:b/>
          <w:bCs/>
          <w:color w:val="611E1E"/>
          <w:sz w:val="28"/>
          <w:szCs w:val="28"/>
          <w:lang w:eastAsia="ru-RU"/>
        </w:rPr>
      </w:pPr>
      <w:r w:rsidRPr="00610D3B">
        <w:rPr>
          <w:rFonts w:ascii="Verdana" w:eastAsia="Times New Roman" w:hAnsi="Verdana" w:cs="Times New Roman"/>
          <w:b/>
          <w:bCs/>
          <w:color w:val="611E1E"/>
          <w:sz w:val="28"/>
          <w:szCs w:val="28"/>
          <w:lang w:eastAsia="ru-RU"/>
        </w:rPr>
        <w:t>Игры за партами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Есть также такие разновидности "сидячих игр", как игры за партами. Такие игры призваны снять мышечное напряжение, переключить внимание ребенка, дать возможность отдохнуть от трудной интеллектуальной деятельности.</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Педагоги могут успешно использовать пальчиковые игры. Эти игры приводятся в книге М. </w:t>
      </w:r>
      <w:proofErr w:type="spellStart"/>
      <w:r w:rsidRPr="00610D3B">
        <w:rPr>
          <w:rFonts w:ascii="Verdana" w:eastAsia="Times New Roman" w:hAnsi="Verdana" w:cs="Times New Roman"/>
          <w:sz w:val="20"/>
          <w:szCs w:val="20"/>
          <w:lang w:eastAsia="ru-RU"/>
        </w:rPr>
        <w:t>Рузиной</w:t>
      </w:r>
      <w:proofErr w:type="spellEnd"/>
      <w:r w:rsidRPr="00610D3B">
        <w:rPr>
          <w:rFonts w:ascii="Verdana" w:eastAsia="Times New Roman" w:hAnsi="Verdana" w:cs="Times New Roman"/>
          <w:sz w:val="20"/>
          <w:szCs w:val="20"/>
          <w:lang w:eastAsia="ru-RU"/>
        </w:rPr>
        <w:t xml:space="preserve"> "Страна пальчиковых игр", а также в других изданиях.</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Чтобы игра за партой не превратилась в постоянное развлечение для учащихся, учитель четко формулирует правило начинать и заканчивать игру по определенному сигналу.</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Для </w:t>
      </w:r>
      <w:proofErr w:type="spellStart"/>
      <w:r w:rsidRPr="00610D3B">
        <w:rPr>
          <w:rFonts w:ascii="Verdana" w:eastAsia="Times New Roman" w:hAnsi="Verdana" w:cs="Times New Roman"/>
          <w:sz w:val="20"/>
          <w:szCs w:val="20"/>
          <w:lang w:eastAsia="ru-RU"/>
        </w:rPr>
        <w:t>гиперактивного</w:t>
      </w:r>
      <w:proofErr w:type="spellEnd"/>
      <w:r w:rsidRPr="00610D3B">
        <w:rPr>
          <w:rFonts w:ascii="Verdana" w:eastAsia="Times New Roman" w:hAnsi="Verdana" w:cs="Times New Roman"/>
          <w:sz w:val="20"/>
          <w:szCs w:val="20"/>
          <w:lang w:eastAsia="ru-RU"/>
        </w:rPr>
        <w:t xml:space="preserve"> ребенка подобные игры — это очень хорошая разрядка во время урока. После таких физкультурных минуток и разминающих игр, он снова готов сосредотачиваться и выполнять учебные задания.</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lastRenderedPageBreak/>
        <w:t>"Морские волны" (Лютова Е.К., Монина Г. Б.)</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Цель: научить детей переключать внимание с одного вида деятельности на другой, способствовать снижению мышечного напряжения.</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610D3B" w:rsidRPr="00610D3B" w:rsidRDefault="00610D3B" w:rsidP="00610D3B">
      <w:pPr>
        <w:spacing w:before="180" w:after="90" w:line="240" w:lineRule="auto"/>
        <w:jc w:val="both"/>
        <w:outlineLvl w:val="2"/>
        <w:rPr>
          <w:rFonts w:ascii="Verdana" w:eastAsia="Times New Roman" w:hAnsi="Verdana" w:cs="Times New Roman"/>
          <w:b/>
          <w:bCs/>
          <w:color w:val="611E1E"/>
          <w:lang w:eastAsia="ru-RU"/>
        </w:rPr>
      </w:pPr>
      <w:r w:rsidRPr="00610D3B">
        <w:rPr>
          <w:rFonts w:ascii="Verdana" w:eastAsia="Times New Roman" w:hAnsi="Verdana" w:cs="Times New Roman"/>
          <w:b/>
          <w:bCs/>
          <w:color w:val="611E1E"/>
          <w:lang w:eastAsia="ru-RU"/>
        </w:rPr>
        <w:t>"Ловим комаров" (Лютова Е.К., Монина Г.Б.)</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Цель: снять мышечное напряжение с кистей рук, дать возможность </w:t>
      </w:r>
      <w:proofErr w:type="spellStart"/>
      <w:r w:rsidRPr="00610D3B">
        <w:rPr>
          <w:rFonts w:ascii="Verdana" w:eastAsia="Times New Roman" w:hAnsi="Verdana" w:cs="Times New Roman"/>
          <w:sz w:val="20"/>
          <w:szCs w:val="20"/>
          <w:lang w:eastAsia="ru-RU"/>
        </w:rPr>
        <w:t>гиперактивным</w:t>
      </w:r>
      <w:proofErr w:type="spellEnd"/>
      <w:r w:rsidRPr="00610D3B">
        <w:rPr>
          <w:rFonts w:ascii="Verdana" w:eastAsia="Times New Roman" w:hAnsi="Verdana" w:cs="Times New Roman"/>
          <w:sz w:val="20"/>
          <w:szCs w:val="20"/>
          <w:lang w:eastAsia="ru-RU"/>
        </w:rPr>
        <w:t xml:space="preserve"> детям подвигаться в свободном ритме и темпе.</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Скажите детям: "Давайте представим, что наступило лето, я открыла форточку и к нам в класс (группу) налетело много комаров. По команде "Начали!" вы будете ловить комаров. Вот так! Педагог в медленном или среднем темпе делает хаотичные движения в воздухе, сжимая и разжимая при этом кулаки. То поочередно, то одновременно. Каждый ребенок будет "ловить комаров" в своем темпе и в своем ритме, не задевая тех, кто сидит рядом. По команде "Стой!" вы садитесь вот так: педагог показывает, как надо сесть (на свое усмотрение). Готовы? "Начали!"... "Стоп!" Хорошо потрудились. Устали. Опустите расслабленные ноги вниз, встряхните несколько раз ладонями. Пусть руки отдыхают. А теперь — снова за работу!"</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 xml:space="preserve">Считается, что игры подходят только детям младшего возраста. Это совершенно не </w:t>
      </w:r>
      <w:proofErr w:type="gramStart"/>
      <w:r w:rsidRPr="00610D3B">
        <w:rPr>
          <w:rFonts w:ascii="Verdana" w:eastAsia="Times New Roman" w:hAnsi="Verdana" w:cs="Times New Roman"/>
          <w:sz w:val="20"/>
          <w:szCs w:val="20"/>
          <w:lang w:eastAsia="ru-RU"/>
        </w:rPr>
        <w:t>так .</w:t>
      </w:r>
      <w:proofErr w:type="gramEnd"/>
      <w:r w:rsidRPr="00610D3B">
        <w:rPr>
          <w:rFonts w:ascii="Verdana" w:eastAsia="Times New Roman" w:hAnsi="Verdana" w:cs="Times New Roman"/>
          <w:sz w:val="20"/>
          <w:szCs w:val="20"/>
          <w:lang w:eastAsia="ru-RU"/>
        </w:rPr>
        <w:t xml:space="preserve"> Через игры и с помощью игр более старшие школьники и взрослые, имеющие сложности концентрации внимания и контроля импульсивности, могу совершенствовать эти качества.</w:t>
      </w:r>
    </w:p>
    <w:p w:rsidR="00610D3B" w:rsidRPr="00610D3B" w:rsidRDefault="00610D3B" w:rsidP="00610D3B">
      <w:pPr>
        <w:spacing w:after="135" w:line="240" w:lineRule="auto"/>
        <w:jc w:val="both"/>
        <w:rPr>
          <w:rFonts w:ascii="Verdana" w:eastAsia="Times New Roman" w:hAnsi="Verdana" w:cs="Times New Roman"/>
          <w:sz w:val="20"/>
          <w:szCs w:val="20"/>
          <w:lang w:eastAsia="ru-RU"/>
        </w:rPr>
      </w:pPr>
      <w:r w:rsidRPr="00610D3B">
        <w:rPr>
          <w:rFonts w:ascii="Verdana" w:eastAsia="Times New Roman" w:hAnsi="Verdana" w:cs="Times New Roman"/>
          <w:sz w:val="20"/>
          <w:szCs w:val="20"/>
          <w:lang w:eastAsia="ru-RU"/>
        </w:rPr>
        <w:t>Когда дело касается игры, возраст не является ограничением. Игры развивают многие психологические и личные качества. Нужно только иметь четкое представление о том, какие именно качества нуждаются в развитии.</w:t>
      </w:r>
    </w:p>
    <w:p w:rsidR="006C74B0" w:rsidRDefault="006C74B0" w:rsidP="00610D3B">
      <w:pPr>
        <w:jc w:val="both"/>
      </w:pPr>
    </w:p>
    <w:sectPr w:rsidR="006C74B0" w:rsidSect="00610D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07359"/>
    <w:multiLevelType w:val="multilevel"/>
    <w:tmpl w:val="BA76D6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BC6D62"/>
    <w:multiLevelType w:val="multilevel"/>
    <w:tmpl w:val="3C38BF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1F1BD1"/>
    <w:multiLevelType w:val="multilevel"/>
    <w:tmpl w:val="9140AA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E7362B"/>
    <w:multiLevelType w:val="multilevel"/>
    <w:tmpl w:val="8C2051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436803"/>
    <w:multiLevelType w:val="multilevel"/>
    <w:tmpl w:val="34AC13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876"/>
    <w:rsid w:val="00610D3B"/>
    <w:rsid w:val="006C74B0"/>
    <w:rsid w:val="00860CDB"/>
    <w:rsid w:val="00D71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85675-E3D5-4D3A-B864-8A7BD3B3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1720">
      <w:bodyDiv w:val="1"/>
      <w:marLeft w:val="0"/>
      <w:marRight w:val="0"/>
      <w:marTop w:val="0"/>
      <w:marBottom w:val="0"/>
      <w:divBdr>
        <w:top w:val="none" w:sz="0" w:space="0" w:color="auto"/>
        <w:left w:val="none" w:sz="0" w:space="0" w:color="auto"/>
        <w:bottom w:val="none" w:sz="0" w:space="0" w:color="auto"/>
        <w:right w:val="none" w:sz="0" w:space="0" w:color="auto"/>
      </w:divBdr>
      <w:divsChild>
        <w:div w:id="111291001">
          <w:marLeft w:val="0"/>
          <w:marRight w:val="0"/>
          <w:marTop w:val="0"/>
          <w:marBottom w:val="0"/>
          <w:divBdr>
            <w:top w:val="none" w:sz="0" w:space="0" w:color="auto"/>
            <w:left w:val="none" w:sz="0" w:space="0" w:color="auto"/>
            <w:bottom w:val="none" w:sz="0" w:space="0" w:color="auto"/>
            <w:right w:val="none" w:sz="0" w:space="0" w:color="auto"/>
          </w:divBdr>
        </w:div>
      </w:divsChild>
    </w:div>
    <w:div w:id="83772565">
      <w:bodyDiv w:val="1"/>
      <w:marLeft w:val="0"/>
      <w:marRight w:val="0"/>
      <w:marTop w:val="0"/>
      <w:marBottom w:val="0"/>
      <w:divBdr>
        <w:top w:val="none" w:sz="0" w:space="0" w:color="auto"/>
        <w:left w:val="none" w:sz="0" w:space="0" w:color="auto"/>
        <w:bottom w:val="none" w:sz="0" w:space="0" w:color="auto"/>
        <w:right w:val="none" w:sz="0" w:space="0" w:color="auto"/>
      </w:divBdr>
      <w:divsChild>
        <w:div w:id="2144083099">
          <w:marLeft w:val="0"/>
          <w:marRight w:val="0"/>
          <w:marTop w:val="0"/>
          <w:marBottom w:val="0"/>
          <w:divBdr>
            <w:top w:val="none" w:sz="0" w:space="0" w:color="auto"/>
            <w:left w:val="none" w:sz="0" w:space="0" w:color="auto"/>
            <w:bottom w:val="none" w:sz="0" w:space="0" w:color="auto"/>
            <w:right w:val="none" w:sz="0" w:space="0" w:color="auto"/>
          </w:divBdr>
        </w:div>
      </w:divsChild>
    </w:div>
    <w:div w:id="1067538352">
      <w:bodyDiv w:val="1"/>
      <w:marLeft w:val="0"/>
      <w:marRight w:val="0"/>
      <w:marTop w:val="0"/>
      <w:marBottom w:val="0"/>
      <w:divBdr>
        <w:top w:val="none" w:sz="0" w:space="0" w:color="auto"/>
        <w:left w:val="none" w:sz="0" w:space="0" w:color="auto"/>
        <w:bottom w:val="none" w:sz="0" w:space="0" w:color="auto"/>
        <w:right w:val="none" w:sz="0" w:space="0" w:color="auto"/>
      </w:divBdr>
      <w:divsChild>
        <w:div w:id="469708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k:@MSITStore:C:\Program%20Files%20(x86)\Effecton\data\texts\rus.chm::/12.html" TargetMode="External"/><Relationship Id="rId13" Type="http://schemas.openxmlformats.org/officeDocument/2006/relationships/hyperlink" Target="mk:@MSITStore:C:\Program%20Files%20(x86)\Effecton\data\texts\rus.chm::/142.html" TargetMode="External"/><Relationship Id="rId18" Type="http://schemas.openxmlformats.org/officeDocument/2006/relationships/hyperlink" Target="mk:@MSITStore:C:\Program%20Files%20(x86)\Effecton\data\texts\rus.chm::/11.html" TargetMode="External"/><Relationship Id="rId3" Type="http://schemas.openxmlformats.org/officeDocument/2006/relationships/settings" Target="settings.xml"/><Relationship Id="rId7" Type="http://schemas.openxmlformats.org/officeDocument/2006/relationships/hyperlink" Target="mk:@MSITStore:C:\Program%20Files%20(x86)\Effecton\data\texts\rus.chm::/11.html" TargetMode="External"/><Relationship Id="rId12" Type="http://schemas.openxmlformats.org/officeDocument/2006/relationships/hyperlink" Target="mk:@MSITStore:C:\Program%20Files%20(x86)\Effecton\data\texts\rus.chm::/101.html" TargetMode="External"/><Relationship Id="rId17" Type="http://schemas.openxmlformats.org/officeDocument/2006/relationships/hyperlink" Target="mk:@MSITStore:C:\Program%20Files%20(x86)\Effecton\data\texts\rus.chm::/12.html" TargetMode="External"/><Relationship Id="rId2" Type="http://schemas.openxmlformats.org/officeDocument/2006/relationships/styles" Target="styles.xml"/><Relationship Id="rId16" Type="http://schemas.openxmlformats.org/officeDocument/2006/relationships/hyperlink" Target="mk:@MSITStore:C:\Program%20Files%20(x86)\Effecton\data\texts\rus.chm::/263.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k:@MSITStore:C:\Program%20Files%20(x86)\Effecton\data\texts\rus.chm::/11.html" TargetMode="External"/><Relationship Id="rId11" Type="http://schemas.openxmlformats.org/officeDocument/2006/relationships/hyperlink" Target="mk:@MSITStore:C:\Program%20Files%20(x86)\Effecton\data\texts\rus.chm::/100.html" TargetMode="External"/><Relationship Id="rId5" Type="http://schemas.openxmlformats.org/officeDocument/2006/relationships/hyperlink" Target="mk:@MSITStore:C:\Program%20Files%20(x86)\Effecton\data\texts\rus.chm::/12.html" TargetMode="External"/><Relationship Id="rId15" Type="http://schemas.openxmlformats.org/officeDocument/2006/relationships/hyperlink" Target="mk:@MSITStore:C:\Program%20Files%20(x86)\Effecton\data\texts\rus.chm::/274.html" TargetMode="External"/><Relationship Id="rId10" Type="http://schemas.openxmlformats.org/officeDocument/2006/relationships/hyperlink" Target="mk:@MSITStore:C:\Program%20Files%20(x86)\Effecton\data\texts\rus.chm::/259.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k:@MSITStore:C:\Program%20Files%20(x86)\Effecton\data\texts\rus.chm::/264.html" TargetMode="External"/><Relationship Id="rId14" Type="http://schemas.openxmlformats.org/officeDocument/2006/relationships/hyperlink" Target="mk:@MSITStore:C:\Program%20Files%20(x86)\Effecton\data\texts\rus.chm::/15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6305</Words>
  <Characters>35944</Characters>
  <Application>Microsoft Office Word</Application>
  <DocSecurity>0</DocSecurity>
  <Lines>299</Lines>
  <Paragraphs>84</Paragraphs>
  <ScaleCrop>false</ScaleCrop>
  <Company/>
  <LinksUpToDate>false</LinksUpToDate>
  <CharactersWithSpaces>42165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4</cp:revision>
  <dcterms:created xsi:type="dcterms:W3CDTF">2021-11-16T09:06:00Z</dcterms:created>
  <dcterms:modified xsi:type="dcterms:W3CDTF">2021-11-16T09:21:00Z</dcterms:modified>
</cp:coreProperties>
</file>